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F56499" w:rsidRDefault="00045F80" w:rsidP="00926DDA">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597D26">
        <w:rPr>
          <w:rFonts w:ascii="Times" w:hAnsi="Times"/>
          <w:b/>
          <w:sz w:val="24"/>
          <w:szCs w:val="24"/>
        </w:rPr>
        <w:t xml:space="preserve"> KSZTAŁCENIA PRAKTYCZNEGO (21</w:t>
      </w:r>
      <w:r w:rsidR="009944CF">
        <w:rPr>
          <w:rFonts w:ascii="Times" w:hAnsi="Times"/>
          <w:b/>
          <w:sz w:val="24"/>
          <w:szCs w:val="24"/>
        </w:rPr>
        <w:t>.02</w:t>
      </w:r>
      <w:r w:rsidR="007A0ED2">
        <w:rPr>
          <w:rFonts w:ascii="Times" w:hAnsi="Times"/>
          <w:b/>
          <w:sz w:val="24"/>
          <w:szCs w:val="24"/>
        </w:rPr>
        <w:t>.2019</w:t>
      </w:r>
      <w:r>
        <w:rPr>
          <w:rFonts w:ascii="Times" w:hAnsi="Times"/>
          <w:b/>
          <w:sz w:val="24"/>
          <w:szCs w:val="24"/>
        </w:rPr>
        <w:t xml:space="preserve"> – </w:t>
      </w:r>
      <w:r w:rsidR="00597D26">
        <w:rPr>
          <w:rFonts w:ascii="Times" w:hAnsi="Times"/>
          <w:b/>
          <w:sz w:val="24"/>
          <w:szCs w:val="24"/>
        </w:rPr>
        <w:t>27</w:t>
      </w:r>
      <w:r w:rsidR="00A001B0">
        <w:rPr>
          <w:rFonts w:ascii="Times" w:hAnsi="Times"/>
          <w:b/>
          <w:sz w:val="24"/>
          <w:szCs w:val="24"/>
        </w:rPr>
        <w:t>.02</w:t>
      </w:r>
      <w:r w:rsidR="00AF51EB">
        <w:rPr>
          <w:rFonts w:ascii="Times" w:hAnsi="Times"/>
          <w:b/>
          <w:sz w:val="24"/>
          <w:szCs w:val="24"/>
        </w:rPr>
        <w:t>.2019</w:t>
      </w:r>
      <w:r>
        <w:rPr>
          <w:rFonts w:ascii="Times" w:hAnsi="Times"/>
          <w:b/>
          <w:sz w:val="24"/>
          <w:szCs w:val="24"/>
        </w:rPr>
        <w:t>)</w:t>
      </w:r>
    </w:p>
    <w:p w:rsidR="00926DDA" w:rsidRPr="00926DDA" w:rsidRDefault="00926DDA" w:rsidP="00926DDA">
      <w:pPr>
        <w:spacing w:line="240" w:lineRule="auto"/>
        <w:ind w:firstLine="142"/>
        <w:jc w:val="center"/>
        <w:rPr>
          <w:rFonts w:ascii="Times" w:hAnsi="Times"/>
          <w:b/>
          <w:sz w:val="24"/>
          <w:szCs w:val="24"/>
        </w:rPr>
      </w:pPr>
    </w:p>
    <w:p w:rsidR="00F56499" w:rsidRPr="004F4082" w:rsidRDefault="00277051" w:rsidP="00A11AA3">
      <w:pPr>
        <w:pStyle w:val="Akapitzlist"/>
        <w:numPr>
          <w:ilvl w:val="0"/>
          <w:numId w:val="16"/>
        </w:numPr>
        <w:spacing w:line="360" w:lineRule="auto"/>
        <w:ind w:left="426" w:hanging="426"/>
        <w:jc w:val="both"/>
      </w:pPr>
      <w:r w:rsidRPr="004F4082">
        <w:t xml:space="preserve">Dokonano analizy procesów doskonalenia instrumentarium </w:t>
      </w:r>
      <w:proofErr w:type="spellStart"/>
      <w:r w:rsidRPr="004F4082">
        <w:t>techniczno</w:t>
      </w:r>
      <w:proofErr w:type="spellEnd"/>
      <w:r w:rsidRPr="004F4082">
        <w:t xml:space="preserve"> – dydaktycznego Regionalnego Ośrodka Edukacji </w:t>
      </w:r>
      <w:proofErr w:type="spellStart"/>
      <w:r w:rsidRPr="004F4082">
        <w:t>Mechatronicznej</w:t>
      </w:r>
      <w:proofErr w:type="spellEnd"/>
      <w:r w:rsidRPr="004F4082">
        <w:t xml:space="preserve"> w Łódzkim Centrum Doskonalenia Nauczycieli i Kształcenia Praktycznego</w:t>
      </w:r>
    </w:p>
    <w:p w:rsidR="00F56499" w:rsidRPr="004C6EC5" w:rsidRDefault="00F56499" w:rsidP="004F4082">
      <w:pPr>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 xml:space="preserve">Funkcjonujący w strukturze </w:t>
      </w:r>
      <w:proofErr w:type="spellStart"/>
      <w:r w:rsidRPr="004C6EC5">
        <w:rPr>
          <w:rFonts w:ascii="Times New Roman" w:hAnsi="Times New Roman" w:cs="Times New Roman"/>
          <w:sz w:val="24"/>
          <w:szCs w:val="24"/>
        </w:rPr>
        <w:t>ŁCDNiKP</w:t>
      </w:r>
      <w:proofErr w:type="spellEnd"/>
      <w:r w:rsidRPr="004C6EC5">
        <w:rPr>
          <w:rFonts w:ascii="Times New Roman" w:hAnsi="Times New Roman" w:cs="Times New Roman"/>
          <w:sz w:val="24"/>
          <w:szCs w:val="24"/>
        </w:rPr>
        <w:t xml:space="preserve"> unikatowy Regionalny Ośrodek Edukacji </w:t>
      </w:r>
      <w:proofErr w:type="spellStart"/>
      <w:r w:rsidRPr="004C6EC5">
        <w:rPr>
          <w:rFonts w:ascii="Times New Roman" w:hAnsi="Times New Roman" w:cs="Times New Roman"/>
          <w:sz w:val="24"/>
          <w:szCs w:val="24"/>
        </w:rPr>
        <w:t>Mechatronicznej</w:t>
      </w:r>
      <w:proofErr w:type="spellEnd"/>
      <w:r w:rsidRPr="004C6EC5">
        <w:rPr>
          <w:rFonts w:ascii="Times New Roman" w:hAnsi="Times New Roman" w:cs="Times New Roman"/>
          <w:sz w:val="24"/>
          <w:szCs w:val="24"/>
        </w:rPr>
        <w:t xml:space="preserve"> dysponuje nowoczesnym i wciąż unowocześnianym instrumentarium techniczno-dydaktycznym i kreuje nowoczesny model edukacji </w:t>
      </w:r>
      <w:proofErr w:type="spellStart"/>
      <w:r w:rsidRPr="004C6EC5">
        <w:rPr>
          <w:rFonts w:ascii="Times New Roman" w:hAnsi="Times New Roman" w:cs="Times New Roman"/>
          <w:sz w:val="24"/>
          <w:szCs w:val="24"/>
        </w:rPr>
        <w:t>mechatronicznej</w:t>
      </w:r>
      <w:proofErr w:type="spellEnd"/>
      <w:r w:rsidRPr="004C6EC5">
        <w:rPr>
          <w:rFonts w:ascii="Times New Roman" w:hAnsi="Times New Roman" w:cs="Times New Roman"/>
          <w:sz w:val="24"/>
          <w:szCs w:val="24"/>
        </w:rPr>
        <w:t>, poprzez zastosowanie innowacyjnych koncepcji dydaktycznych: systemu kształcenia modułowego - zadaniowego i technologii</w:t>
      </w:r>
      <w:r w:rsidRPr="004C6EC5">
        <w:rPr>
          <w:rFonts w:ascii="Times New Roman" w:hAnsi="Times New Roman" w:cs="Times New Roman"/>
          <w:b/>
          <w:sz w:val="24"/>
          <w:szCs w:val="24"/>
        </w:rPr>
        <w:t xml:space="preserve"> </w:t>
      </w:r>
      <w:r w:rsidRPr="004C6EC5">
        <w:rPr>
          <w:rFonts w:ascii="Times New Roman" w:hAnsi="Times New Roman" w:cs="Times New Roman"/>
          <w:sz w:val="24"/>
          <w:szCs w:val="24"/>
        </w:rPr>
        <w:t>e-learningowej. W ROEM mogą się kształcić</w:t>
      </w:r>
      <w:r w:rsidRPr="004C6EC5">
        <w:rPr>
          <w:rFonts w:ascii="Times New Roman" w:hAnsi="Times New Roman" w:cs="Times New Roman"/>
          <w:b/>
          <w:sz w:val="24"/>
          <w:szCs w:val="24"/>
        </w:rPr>
        <w:t>:</w:t>
      </w:r>
      <w:r w:rsidRPr="004C6EC5">
        <w:rPr>
          <w:rFonts w:ascii="Times New Roman" w:hAnsi="Times New Roman" w:cs="Times New Roman"/>
          <w:sz w:val="24"/>
          <w:szCs w:val="24"/>
        </w:rPr>
        <w:t xml:space="preserve"> uczniowie szkół (przede wszystkim zawodowych) z regionu łódzkiego, osoby</w:t>
      </w:r>
      <w:r w:rsidRPr="004C6EC5">
        <w:rPr>
          <w:rFonts w:ascii="Times New Roman" w:hAnsi="Times New Roman" w:cs="Times New Roman"/>
          <w:b/>
          <w:sz w:val="24"/>
          <w:szCs w:val="24"/>
        </w:rPr>
        <w:t xml:space="preserve"> </w:t>
      </w:r>
      <w:r w:rsidRPr="004C6EC5">
        <w:rPr>
          <w:rFonts w:ascii="Times New Roman" w:hAnsi="Times New Roman" w:cs="Times New Roman"/>
          <w:sz w:val="24"/>
          <w:szCs w:val="24"/>
        </w:rPr>
        <w:t xml:space="preserve">dorosłe pragnące osiągnąć nowe kwalifikacje lub podwyższyć dotychczasowe, studenci, nauczyciele szkół zawodowych, pracownicy przedsiębiorstw. Funkcjonowanie ROEM jest ukierunkowane na prowadzenie procesów osiągania kompetencji zawodowych zarówno w trybie formalnym, jak i </w:t>
      </w:r>
      <w:proofErr w:type="spellStart"/>
      <w:r w:rsidRPr="004C6EC5">
        <w:rPr>
          <w:rFonts w:ascii="Times New Roman" w:hAnsi="Times New Roman" w:cs="Times New Roman"/>
          <w:sz w:val="24"/>
          <w:szCs w:val="24"/>
        </w:rPr>
        <w:t>pozaformalnym</w:t>
      </w:r>
      <w:proofErr w:type="spellEnd"/>
      <w:r w:rsidRPr="004C6EC5">
        <w:rPr>
          <w:rFonts w:ascii="Times New Roman" w:hAnsi="Times New Roman" w:cs="Times New Roman"/>
          <w:sz w:val="24"/>
          <w:szCs w:val="24"/>
        </w:rPr>
        <w:t>. Wdrożone rozwiązania służą ponadto prowadzonej w Łódzkim Centrum Doskonalenia Nauczycieli i Kształcenia Praktycznego edukacji przedzawodowej oraz procesom ukierunkowanym na modelowanie łódzkiego systemu doradztwa zawodowego.</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 xml:space="preserve">W Regionalnym Ośrodku Edukacji </w:t>
      </w:r>
      <w:proofErr w:type="spellStart"/>
      <w:r w:rsidRPr="004C6EC5">
        <w:rPr>
          <w:rFonts w:ascii="Times New Roman" w:hAnsi="Times New Roman" w:cs="Times New Roman"/>
          <w:sz w:val="24"/>
          <w:szCs w:val="24"/>
        </w:rPr>
        <w:t>Mechatronicznej</w:t>
      </w:r>
      <w:proofErr w:type="spellEnd"/>
      <w:r w:rsidRPr="004C6EC5">
        <w:rPr>
          <w:rFonts w:ascii="Times New Roman" w:hAnsi="Times New Roman" w:cs="Times New Roman"/>
          <w:sz w:val="24"/>
          <w:szCs w:val="24"/>
        </w:rPr>
        <w:t xml:space="preserve"> zorganizowano sześć pracowni mechatroniki, w obrębie których funkcjonuje 18 laboratoriów, wyposażonych w stacje techniczno-dydaktyczne odwzorowujące najnowsze technologie, również dopiero wprowadzane do przemysłu. Są to laboratoria: podstaw mechatroniki, urządzeń </w:t>
      </w:r>
      <w:proofErr w:type="spellStart"/>
      <w:r w:rsidRPr="004C6EC5">
        <w:rPr>
          <w:rFonts w:ascii="Times New Roman" w:hAnsi="Times New Roman" w:cs="Times New Roman"/>
          <w:sz w:val="24"/>
          <w:szCs w:val="24"/>
        </w:rPr>
        <w:t>mechatronicznych</w:t>
      </w:r>
      <w:proofErr w:type="spellEnd"/>
      <w:r w:rsidRPr="004C6EC5">
        <w:rPr>
          <w:rFonts w:ascii="Times New Roman" w:hAnsi="Times New Roman" w:cs="Times New Roman"/>
          <w:sz w:val="24"/>
          <w:szCs w:val="24"/>
        </w:rPr>
        <w:t xml:space="preserve"> 1, urządzeń </w:t>
      </w:r>
      <w:proofErr w:type="spellStart"/>
      <w:r w:rsidRPr="004C6EC5">
        <w:rPr>
          <w:rFonts w:ascii="Times New Roman" w:hAnsi="Times New Roman" w:cs="Times New Roman"/>
          <w:sz w:val="24"/>
          <w:szCs w:val="24"/>
        </w:rPr>
        <w:t>mechatronicznych</w:t>
      </w:r>
      <w:proofErr w:type="spellEnd"/>
      <w:r w:rsidRPr="004C6EC5">
        <w:rPr>
          <w:rFonts w:ascii="Times New Roman" w:hAnsi="Times New Roman" w:cs="Times New Roman"/>
          <w:sz w:val="24"/>
          <w:szCs w:val="24"/>
        </w:rPr>
        <w:t xml:space="preserve"> 2, robotyki 1 (przemysłowe), robotyki 2 (mobilne), programowania obrabiarek sterowanych numerycznie, CNC 1, CNC 2, diagnostyki samochodowej, układów sterowania silników spalinowych, diagnozowania i naprawy pojazdów samochodowych z napędem hybrydowym (w trakcie realizacji), przetwórstwa tworzyw sztucznych, drukarek 3D, inteligentnego domu, urządzeń do wytwarzania energii ze źródeł odnawialnych (w trakcie realizacji), </w:t>
      </w:r>
      <w:proofErr w:type="spellStart"/>
      <w:r w:rsidRPr="004C6EC5">
        <w:rPr>
          <w:rFonts w:ascii="Times New Roman" w:hAnsi="Times New Roman" w:cs="Times New Roman"/>
          <w:sz w:val="24"/>
          <w:szCs w:val="24"/>
        </w:rPr>
        <w:t>tekstroniki</w:t>
      </w:r>
      <w:proofErr w:type="spellEnd"/>
      <w:r w:rsidRPr="004C6EC5">
        <w:rPr>
          <w:rFonts w:ascii="Times New Roman" w:hAnsi="Times New Roman" w:cs="Times New Roman"/>
          <w:sz w:val="24"/>
          <w:szCs w:val="24"/>
        </w:rPr>
        <w:t xml:space="preserve"> (w trakcie realizacji), </w:t>
      </w:r>
      <w:proofErr w:type="spellStart"/>
      <w:r w:rsidRPr="004C6EC5">
        <w:rPr>
          <w:rFonts w:ascii="Times New Roman" w:hAnsi="Times New Roman" w:cs="Times New Roman"/>
          <w:sz w:val="24"/>
          <w:szCs w:val="24"/>
        </w:rPr>
        <w:t>aquatroniki</w:t>
      </w:r>
      <w:proofErr w:type="spellEnd"/>
      <w:r w:rsidRPr="004C6EC5">
        <w:rPr>
          <w:rFonts w:ascii="Times New Roman" w:hAnsi="Times New Roman" w:cs="Times New Roman"/>
          <w:sz w:val="24"/>
          <w:szCs w:val="24"/>
        </w:rPr>
        <w:t xml:space="preserve"> (w trakcie realizacji), kształcenia na odległość.</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b/>
          <w:bCs/>
          <w:sz w:val="24"/>
          <w:szCs w:val="24"/>
        </w:rPr>
        <w:lastRenderedPageBreak/>
        <w:t xml:space="preserve">Laboratorium podstaw mechatroniki </w:t>
      </w:r>
      <w:r w:rsidRPr="004C6EC5">
        <w:rPr>
          <w:rFonts w:ascii="Times New Roman" w:hAnsi="Times New Roman" w:cs="Times New Roman"/>
          <w:bCs/>
          <w:sz w:val="24"/>
          <w:szCs w:val="24"/>
        </w:rPr>
        <w:t>wyposażone jest w</w:t>
      </w:r>
      <w:r w:rsidRPr="004C6EC5">
        <w:rPr>
          <w:rFonts w:ascii="Times New Roman" w:hAnsi="Times New Roman" w:cs="Times New Roman"/>
          <w:sz w:val="24"/>
          <w:szCs w:val="24"/>
        </w:rPr>
        <w:t xml:space="preserve"> zestawy dydaktyczne do projektowania, montażu i uruchamiania układów sterowania pneumatycznego, układów sterowania przekaźnikowo-stycznikowego, układów sterowania hydraulicznego, układów sterowania mikroprocesorowego (sterowniki PLC SIMATIC S7, LOGO!); zestawy do montażu i uruchamiania aplikacji sterowników PLC;  stanowiska techniczno-dydaktyczne do projektowania i budowania przemysłowych konstrukcji mechanicznych z profili przemysłowych; stanowisko techniczno-dydaktyczne do programowania manipulatora pneumatycznego w oparciu o sterowniki S7-300 i S7-1200 Siemens;</w:t>
      </w:r>
      <w:r w:rsidRPr="004C6EC5">
        <w:rPr>
          <w:rFonts w:ascii="Times New Roman" w:hAnsi="Times New Roman" w:cs="Times New Roman"/>
          <w:b/>
          <w:bCs/>
          <w:sz w:val="24"/>
          <w:szCs w:val="24"/>
        </w:rPr>
        <w:t xml:space="preserve"> </w:t>
      </w:r>
      <w:r w:rsidRPr="004C6EC5">
        <w:rPr>
          <w:rFonts w:ascii="Times New Roman" w:hAnsi="Times New Roman" w:cs="Times New Roman"/>
          <w:sz w:val="24"/>
          <w:szCs w:val="24"/>
        </w:rPr>
        <w:t xml:space="preserve">stanowiska techniczno-dydaktyczne sterowanych napędów elektrycznych, wyposażone w falowniki Hitachi SJ100 oraz sterowniki programowalne S7-200 i S7-300 Siemens; stanowiska techniczno-dydaktyczne do modelowania procesów przemysłowych w oparciu o rozwiązanie MPS firmy </w:t>
      </w:r>
      <w:proofErr w:type="spellStart"/>
      <w:r w:rsidRPr="004C6EC5">
        <w:rPr>
          <w:rFonts w:ascii="Times New Roman" w:hAnsi="Times New Roman" w:cs="Times New Roman"/>
          <w:sz w:val="24"/>
          <w:szCs w:val="24"/>
        </w:rPr>
        <w:t>Festo</w:t>
      </w:r>
      <w:proofErr w:type="spellEnd"/>
      <w:r w:rsidRPr="004C6EC5">
        <w:rPr>
          <w:rFonts w:ascii="Times New Roman" w:hAnsi="Times New Roman" w:cs="Times New Roman"/>
          <w:sz w:val="24"/>
          <w:szCs w:val="24"/>
        </w:rPr>
        <w:t xml:space="preserve"> oraz przemysłowe sterowniki programowalne S7-300 Siemens oraz RX3i firmy </w:t>
      </w:r>
      <w:proofErr w:type="spellStart"/>
      <w:r w:rsidRPr="004C6EC5">
        <w:rPr>
          <w:rFonts w:ascii="Times New Roman" w:hAnsi="Times New Roman" w:cs="Times New Roman"/>
          <w:sz w:val="24"/>
          <w:szCs w:val="24"/>
        </w:rPr>
        <w:t>Fanuc</w:t>
      </w:r>
      <w:proofErr w:type="spellEnd"/>
      <w:r w:rsidRPr="004C6EC5">
        <w:rPr>
          <w:rFonts w:ascii="Times New Roman" w:hAnsi="Times New Roman" w:cs="Times New Roman"/>
          <w:sz w:val="24"/>
          <w:szCs w:val="24"/>
        </w:rPr>
        <w:t xml:space="preserve">;  stanowisko firmy </w:t>
      </w:r>
      <w:proofErr w:type="spellStart"/>
      <w:r w:rsidRPr="004C6EC5">
        <w:rPr>
          <w:rFonts w:ascii="Times New Roman" w:hAnsi="Times New Roman" w:cs="Times New Roman"/>
          <w:sz w:val="24"/>
          <w:szCs w:val="24"/>
        </w:rPr>
        <w:t>Festo</w:t>
      </w:r>
      <w:proofErr w:type="spellEnd"/>
      <w:r w:rsidRPr="004C6EC5">
        <w:rPr>
          <w:rFonts w:ascii="Times New Roman" w:hAnsi="Times New Roman" w:cs="Times New Roman"/>
          <w:sz w:val="24"/>
          <w:szCs w:val="24"/>
        </w:rPr>
        <w:t xml:space="preserve"> do programowania silnika pneumatycznego typu „muskuł” oraz  stanowisko do programowania paneli operatorskich firmy </w:t>
      </w:r>
      <w:proofErr w:type="spellStart"/>
      <w:r w:rsidRPr="004C6EC5">
        <w:rPr>
          <w:rFonts w:ascii="Times New Roman" w:hAnsi="Times New Roman" w:cs="Times New Roman"/>
          <w:sz w:val="24"/>
          <w:szCs w:val="24"/>
        </w:rPr>
        <w:t>Festo</w:t>
      </w:r>
      <w:proofErr w:type="spellEnd"/>
      <w:r w:rsidRPr="004C6EC5">
        <w:rPr>
          <w:rFonts w:ascii="Times New Roman" w:hAnsi="Times New Roman" w:cs="Times New Roman"/>
          <w:sz w:val="24"/>
          <w:szCs w:val="24"/>
        </w:rPr>
        <w:t>.</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bCs/>
          <w:sz w:val="24"/>
          <w:szCs w:val="24"/>
        </w:rPr>
        <w:t>W</w:t>
      </w:r>
      <w:r w:rsidRPr="004C6EC5">
        <w:rPr>
          <w:rFonts w:ascii="Times New Roman" w:hAnsi="Times New Roman" w:cs="Times New Roman"/>
          <w:b/>
          <w:bCs/>
          <w:sz w:val="24"/>
          <w:szCs w:val="24"/>
        </w:rPr>
        <w:t xml:space="preserve"> laboratoriach urządzeń </w:t>
      </w:r>
      <w:proofErr w:type="spellStart"/>
      <w:r w:rsidRPr="004C6EC5">
        <w:rPr>
          <w:rFonts w:ascii="Times New Roman" w:hAnsi="Times New Roman" w:cs="Times New Roman"/>
          <w:b/>
          <w:bCs/>
          <w:sz w:val="24"/>
          <w:szCs w:val="24"/>
        </w:rPr>
        <w:t>mechatronicznych</w:t>
      </w:r>
      <w:proofErr w:type="spellEnd"/>
      <w:r w:rsidRPr="004C6EC5">
        <w:rPr>
          <w:rFonts w:ascii="Times New Roman" w:hAnsi="Times New Roman" w:cs="Times New Roman"/>
          <w:b/>
          <w:bCs/>
          <w:sz w:val="24"/>
          <w:szCs w:val="24"/>
        </w:rPr>
        <w:t xml:space="preserve"> 1 i 2 </w:t>
      </w:r>
      <w:r w:rsidRPr="004C6EC5">
        <w:rPr>
          <w:rFonts w:ascii="Times New Roman" w:hAnsi="Times New Roman" w:cs="Times New Roman"/>
          <w:bCs/>
          <w:sz w:val="24"/>
          <w:szCs w:val="24"/>
        </w:rPr>
        <w:t>funkcjonuje</w:t>
      </w:r>
      <w:r w:rsidRPr="004C6EC5">
        <w:rPr>
          <w:rFonts w:ascii="Times New Roman" w:hAnsi="Times New Roman" w:cs="Times New Roman"/>
          <w:sz w:val="24"/>
          <w:szCs w:val="24"/>
        </w:rPr>
        <w:t xml:space="preserve"> zautomatyzowana linia</w:t>
      </w:r>
      <w:r w:rsidRPr="004C6EC5">
        <w:rPr>
          <w:rFonts w:ascii="Times New Roman" w:hAnsi="Times New Roman" w:cs="Times New Roman"/>
          <w:b/>
          <w:sz w:val="24"/>
          <w:szCs w:val="24"/>
        </w:rPr>
        <w:t xml:space="preserve"> </w:t>
      </w:r>
      <w:r w:rsidRPr="004C6EC5">
        <w:rPr>
          <w:rFonts w:ascii="Times New Roman" w:hAnsi="Times New Roman" w:cs="Times New Roman"/>
          <w:sz w:val="24"/>
          <w:szCs w:val="24"/>
        </w:rPr>
        <w:t xml:space="preserve">produkcyjna serii FMS 500, wyposażona w sześć stanowisk współpracujących poprzez wspólny moduł transmisyjny (przenośnik taśmowy). Każde stanowisko wyposażone jest w sterownik PLC </w:t>
      </w:r>
      <w:proofErr w:type="spellStart"/>
      <w:r w:rsidRPr="004C6EC5">
        <w:rPr>
          <w:rFonts w:ascii="Times New Roman" w:hAnsi="Times New Roman" w:cs="Times New Roman"/>
          <w:sz w:val="24"/>
          <w:szCs w:val="24"/>
        </w:rPr>
        <w:t>Simatic</w:t>
      </w:r>
      <w:proofErr w:type="spellEnd"/>
      <w:r w:rsidRPr="004C6EC5">
        <w:rPr>
          <w:rFonts w:ascii="Times New Roman" w:hAnsi="Times New Roman" w:cs="Times New Roman"/>
          <w:sz w:val="24"/>
          <w:szCs w:val="24"/>
        </w:rPr>
        <w:t xml:space="preserve"> S7 300. Sterowniki pracują w sieci </w:t>
      </w:r>
      <w:proofErr w:type="spellStart"/>
      <w:r w:rsidRPr="004C6EC5">
        <w:rPr>
          <w:rFonts w:ascii="Times New Roman" w:hAnsi="Times New Roman" w:cs="Times New Roman"/>
          <w:sz w:val="24"/>
          <w:szCs w:val="24"/>
        </w:rPr>
        <w:t>Profibus</w:t>
      </w:r>
      <w:proofErr w:type="spellEnd"/>
      <w:r w:rsidRPr="004C6EC5">
        <w:rPr>
          <w:rFonts w:ascii="Times New Roman" w:hAnsi="Times New Roman" w:cs="Times New Roman"/>
          <w:sz w:val="24"/>
          <w:szCs w:val="24"/>
        </w:rPr>
        <w:t xml:space="preserve"> DP. Dodatkowo linia wyposażona jest w dwie obrabiarki sterowane numerycznie (tokarka i frezarka) firmy EMCO oraz robota Mitsubishi. Linia jest przystosowana do automatycznej produkcji siłowników pneumatycznych. Linia składa się z modułu wejściowego (pobranie podzespołów z magazynu, skontrolowanie ich parametrów i przekazanie do montażu), modułu obróbki (odebranie z modułu wejściowego elementów siłownika, poddanie ich obróbce - np. wykonanie otworu i przekazanie do dalszego montażu), modułu montażu (zmontowanie siłownika pneumatycznego), magazynu półwyrobów oraz stanowiska buforowania obrobionych detali siłowników, stanowiska komputerowego pełniącego rolę głównego systemu sterowania (z zainstalowanym systemem SCADA), zarządzającego pracą całej elastycznej linii produkcyjnej. Wszystkie moduły i stanowiska mogą pracować wspólnie lub niezależnie od siebie. Wyposażenie </w:t>
      </w:r>
      <w:r w:rsidRPr="004C6EC5">
        <w:rPr>
          <w:rFonts w:ascii="Times New Roman" w:hAnsi="Times New Roman" w:cs="Times New Roman"/>
          <w:b/>
          <w:bCs/>
          <w:sz w:val="24"/>
          <w:szCs w:val="24"/>
        </w:rPr>
        <w:t xml:space="preserve">laboratoriów urządzeń </w:t>
      </w:r>
      <w:proofErr w:type="spellStart"/>
      <w:r w:rsidRPr="004C6EC5">
        <w:rPr>
          <w:rFonts w:ascii="Times New Roman" w:hAnsi="Times New Roman" w:cs="Times New Roman"/>
          <w:b/>
          <w:bCs/>
          <w:sz w:val="24"/>
          <w:szCs w:val="24"/>
        </w:rPr>
        <w:t>mechatronicznych</w:t>
      </w:r>
      <w:proofErr w:type="spellEnd"/>
      <w:r w:rsidRPr="004C6EC5">
        <w:rPr>
          <w:rFonts w:ascii="Times New Roman" w:hAnsi="Times New Roman" w:cs="Times New Roman"/>
          <w:b/>
          <w:bCs/>
          <w:sz w:val="24"/>
          <w:szCs w:val="24"/>
        </w:rPr>
        <w:t xml:space="preserve"> 1 i 2 </w:t>
      </w:r>
      <w:r w:rsidRPr="004C6EC5">
        <w:rPr>
          <w:rFonts w:ascii="Times New Roman" w:hAnsi="Times New Roman" w:cs="Times New Roman"/>
          <w:bCs/>
          <w:sz w:val="24"/>
          <w:szCs w:val="24"/>
        </w:rPr>
        <w:t xml:space="preserve">stanowią również: </w:t>
      </w:r>
      <w:r w:rsidRPr="004C6EC5">
        <w:rPr>
          <w:rFonts w:ascii="Times New Roman" w:hAnsi="Times New Roman" w:cs="Times New Roman"/>
          <w:sz w:val="24"/>
          <w:szCs w:val="24"/>
        </w:rPr>
        <w:t>zestawy PCS nowej generacji do nauki programowania i obsługi układów regulacji ciągłej</w:t>
      </w:r>
      <w:r w:rsidRPr="004C6EC5">
        <w:rPr>
          <w:rFonts w:ascii="Times New Roman" w:hAnsi="Times New Roman" w:cs="Times New Roman"/>
          <w:b/>
          <w:sz w:val="24"/>
          <w:szCs w:val="24"/>
        </w:rPr>
        <w:t xml:space="preserve"> </w:t>
      </w:r>
      <w:r w:rsidRPr="004C6EC5">
        <w:rPr>
          <w:rFonts w:ascii="Times New Roman" w:hAnsi="Times New Roman" w:cs="Times New Roman"/>
          <w:sz w:val="24"/>
          <w:szCs w:val="24"/>
        </w:rPr>
        <w:t xml:space="preserve">z wykorzystaniem regulatora PID z logiką </w:t>
      </w:r>
      <w:proofErr w:type="spellStart"/>
      <w:r w:rsidRPr="004C6EC5">
        <w:rPr>
          <w:rFonts w:ascii="Times New Roman" w:hAnsi="Times New Roman" w:cs="Times New Roman"/>
          <w:sz w:val="24"/>
          <w:szCs w:val="24"/>
        </w:rPr>
        <w:t>Fuzzy</w:t>
      </w:r>
      <w:proofErr w:type="spellEnd"/>
      <w:r w:rsidRPr="004C6EC5">
        <w:rPr>
          <w:rFonts w:ascii="Times New Roman" w:hAnsi="Times New Roman" w:cs="Times New Roman"/>
          <w:sz w:val="24"/>
          <w:szCs w:val="24"/>
        </w:rPr>
        <w:t xml:space="preserve"> </w:t>
      </w:r>
      <w:proofErr w:type="spellStart"/>
      <w:r w:rsidRPr="004C6EC5">
        <w:rPr>
          <w:rFonts w:ascii="Times New Roman" w:hAnsi="Times New Roman" w:cs="Times New Roman"/>
          <w:sz w:val="24"/>
          <w:szCs w:val="24"/>
        </w:rPr>
        <w:t>Logic</w:t>
      </w:r>
      <w:proofErr w:type="spellEnd"/>
      <w:r w:rsidRPr="004C6EC5">
        <w:rPr>
          <w:rFonts w:ascii="Times New Roman" w:hAnsi="Times New Roman" w:cs="Times New Roman"/>
          <w:sz w:val="24"/>
          <w:szCs w:val="24"/>
        </w:rPr>
        <w:t xml:space="preserve"> oraz sterownika PLC, które umożliwiają dwupoziomową regulację poziomu cieczy z pomiarem analogowym, ciągłą regulację poziomu cieczy, ciągłą regulację natężenia przepływu z użyciem pompy sterującej i pomiarem impulsowym wielkości regulowanej, ciągłą regulację natężenia przepływu z użyciem zaworu </w:t>
      </w:r>
      <w:r w:rsidRPr="004C6EC5">
        <w:rPr>
          <w:rFonts w:ascii="Times New Roman" w:hAnsi="Times New Roman" w:cs="Times New Roman"/>
          <w:sz w:val="24"/>
          <w:szCs w:val="24"/>
        </w:rPr>
        <w:lastRenderedPageBreak/>
        <w:t>proporcjonalnego i pomiarem impulsowym wielkości regulowanej, ciągłą regulację natężenia przepływu z użyciem pompy sterującej i pomiarem analogowym wielkości regulowanej oraz dwupołożeniową regulację temperatury z pomiarem analogowym; stanowiska do zarządzania produkcją - wyposażone w moduł magazynu wysokiego składowania, oprogramowanie typu MES umożliwiające modyfikowanie produkcji w elastyczny sposób pod kątem realizacji zamówień, profesjonalne oprogramowanie SAP dostosowane do celów edukacyjnych, radiowe czujniki RFID umożliwiające zbieranie informacji o stanie pracy systemu oraz monitorowanie przestojów czy „wąskich gardeł” w procesie produkcyjnym, stanowiące wyposażenie elementów transportujących surowce i wyroby gotowe;</w:t>
      </w:r>
      <w:bookmarkStart w:id="0" w:name="_Toc447113161"/>
      <w:bookmarkStart w:id="1" w:name="_Toc447608236"/>
      <w:bookmarkStart w:id="2" w:name="_Toc447608385"/>
      <w:r w:rsidRPr="004C6EC5">
        <w:rPr>
          <w:rFonts w:ascii="Times New Roman" w:hAnsi="Times New Roman" w:cs="Times New Roman"/>
          <w:sz w:val="24"/>
          <w:szCs w:val="24"/>
        </w:rPr>
        <w:t xml:space="preserve"> stanowisko programowania napędów elektrycznych</w:t>
      </w:r>
      <w:bookmarkEnd w:id="0"/>
      <w:bookmarkEnd w:id="1"/>
      <w:bookmarkEnd w:id="2"/>
      <w:r w:rsidRPr="004C6EC5">
        <w:rPr>
          <w:rFonts w:ascii="Times New Roman" w:hAnsi="Times New Roman" w:cs="Times New Roman"/>
          <w:sz w:val="24"/>
          <w:szCs w:val="24"/>
        </w:rPr>
        <w:t xml:space="preserve"> - wyposażone w nowoczesną hamownię elektryczną do badania wszystkich rodzajów silników, zestaw silnik-hamownia, liniowe napędy wykonawcze, systemy przesyłania i wymiany danych, binarne czujniki położenia, </w:t>
      </w:r>
      <w:proofErr w:type="spellStart"/>
      <w:r w:rsidRPr="004C6EC5">
        <w:rPr>
          <w:rFonts w:ascii="Times New Roman" w:hAnsi="Times New Roman" w:cs="Times New Roman"/>
          <w:sz w:val="24"/>
          <w:szCs w:val="24"/>
        </w:rPr>
        <w:t>enkodery</w:t>
      </w:r>
      <w:proofErr w:type="spellEnd"/>
      <w:r w:rsidRPr="004C6EC5">
        <w:rPr>
          <w:rFonts w:ascii="Times New Roman" w:hAnsi="Times New Roman" w:cs="Times New Roman"/>
          <w:sz w:val="24"/>
          <w:szCs w:val="24"/>
        </w:rPr>
        <w:t xml:space="preserve"> odczytujące kąt obrotu wału napędowego badanego silnika, specjalistyczne oprogramowanie </w:t>
      </w:r>
      <w:proofErr w:type="spellStart"/>
      <w:r w:rsidRPr="004C6EC5">
        <w:rPr>
          <w:rFonts w:ascii="Times New Roman" w:hAnsi="Times New Roman" w:cs="Times New Roman"/>
          <w:sz w:val="24"/>
          <w:szCs w:val="24"/>
        </w:rPr>
        <w:t>DriveLab</w:t>
      </w:r>
      <w:proofErr w:type="spellEnd"/>
      <w:r w:rsidRPr="004C6EC5">
        <w:rPr>
          <w:rFonts w:ascii="Times New Roman" w:hAnsi="Times New Roman" w:cs="Times New Roman"/>
          <w:sz w:val="24"/>
          <w:szCs w:val="24"/>
        </w:rPr>
        <w:t xml:space="preserve">. </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b/>
          <w:sz w:val="24"/>
          <w:szCs w:val="24"/>
        </w:rPr>
        <w:t xml:space="preserve">Laboratorium robotyki 1 (przemysłowej) i 2 (mobilnej) </w:t>
      </w:r>
      <w:r w:rsidRPr="004C6EC5">
        <w:rPr>
          <w:rFonts w:ascii="Times New Roman" w:hAnsi="Times New Roman" w:cs="Times New Roman"/>
          <w:sz w:val="24"/>
          <w:szCs w:val="24"/>
        </w:rPr>
        <w:t>są wyposażone w</w:t>
      </w:r>
      <w:r w:rsidRPr="004C6EC5">
        <w:rPr>
          <w:rFonts w:ascii="Times New Roman" w:hAnsi="Times New Roman" w:cs="Times New Roman"/>
          <w:b/>
          <w:sz w:val="24"/>
          <w:szCs w:val="24"/>
        </w:rPr>
        <w:t xml:space="preserve"> </w:t>
      </w:r>
      <w:r w:rsidRPr="004C6EC5">
        <w:rPr>
          <w:rFonts w:ascii="Times New Roman" w:hAnsi="Times New Roman" w:cs="Times New Roman"/>
          <w:sz w:val="24"/>
          <w:szCs w:val="24"/>
        </w:rPr>
        <w:t xml:space="preserve">roboty przemysłowe, takie jak: robot 6-osiowy o sferycznym obszarze roboczym RV-3SB (Mitsubishi </w:t>
      </w:r>
      <w:proofErr w:type="spellStart"/>
      <w:r w:rsidRPr="004C6EC5">
        <w:rPr>
          <w:rFonts w:ascii="Times New Roman" w:hAnsi="Times New Roman" w:cs="Times New Roman"/>
          <w:sz w:val="24"/>
          <w:szCs w:val="24"/>
        </w:rPr>
        <w:t>Electric</w:t>
      </w:r>
      <w:proofErr w:type="spellEnd"/>
      <w:r w:rsidRPr="004C6EC5">
        <w:rPr>
          <w:rFonts w:ascii="Times New Roman" w:hAnsi="Times New Roman" w:cs="Times New Roman"/>
          <w:sz w:val="24"/>
          <w:szCs w:val="24"/>
        </w:rPr>
        <w:t xml:space="preserve">), z chwytakiem pneumatycznym i panelem operatorskim, robot 4-osiowy o cylindrycznym obszarze roboczym RP-1AH (Mitsubishi </w:t>
      </w:r>
      <w:proofErr w:type="spellStart"/>
      <w:r w:rsidRPr="004C6EC5">
        <w:rPr>
          <w:rFonts w:ascii="Times New Roman" w:hAnsi="Times New Roman" w:cs="Times New Roman"/>
          <w:sz w:val="24"/>
          <w:szCs w:val="24"/>
        </w:rPr>
        <w:t>Electric</w:t>
      </w:r>
      <w:proofErr w:type="spellEnd"/>
      <w:r w:rsidRPr="004C6EC5">
        <w:rPr>
          <w:rFonts w:ascii="Times New Roman" w:hAnsi="Times New Roman" w:cs="Times New Roman"/>
          <w:sz w:val="24"/>
          <w:szCs w:val="24"/>
        </w:rPr>
        <w:t xml:space="preserve">), ze sterownikiem, panelem uczącym, interfejsem sieci, zaworem pneumatycznym, interfejsem chwytaka pneumatycznego, kartą sterującą do chwytaka pneumatycznego oraz dokumentacją, robot 4-osiowy o cylindrycznym obszarze roboczym RH-6SH (Mitsubishi </w:t>
      </w:r>
      <w:proofErr w:type="spellStart"/>
      <w:r w:rsidRPr="004C6EC5">
        <w:rPr>
          <w:rFonts w:ascii="Times New Roman" w:hAnsi="Times New Roman" w:cs="Times New Roman"/>
          <w:sz w:val="24"/>
          <w:szCs w:val="24"/>
        </w:rPr>
        <w:t>Electric</w:t>
      </w:r>
      <w:proofErr w:type="spellEnd"/>
      <w:r w:rsidRPr="004C6EC5">
        <w:rPr>
          <w:rFonts w:ascii="Times New Roman" w:hAnsi="Times New Roman" w:cs="Times New Roman"/>
          <w:sz w:val="24"/>
          <w:szCs w:val="24"/>
        </w:rPr>
        <w:t xml:space="preserve">), ze sterownikiem, panelem uczącym, interfejsem sieci, zaworem pneumatycznym, interfejsem chwytaka pneumatycznego, kartą sterującą do chwytaka pneumatycznego oraz dokumentacją, a także w oprogramowanie CIROS </w:t>
      </w:r>
      <w:proofErr w:type="spellStart"/>
      <w:r w:rsidRPr="004C6EC5">
        <w:rPr>
          <w:rFonts w:ascii="Times New Roman" w:hAnsi="Times New Roman" w:cs="Times New Roman"/>
          <w:sz w:val="24"/>
          <w:szCs w:val="24"/>
        </w:rPr>
        <w:t>Robotics</w:t>
      </w:r>
      <w:proofErr w:type="spellEnd"/>
      <w:r w:rsidRPr="004C6EC5">
        <w:rPr>
          <w:rFonts w:ascii="Times New Roman" w:hAnsi="Times New Roman" w:cs="Times New Roman"/>
          <w:sz w:val="24"/>
          <w:szCs w:val="24"/>
        </w:rPr>
        <w:t>, zintegrowane z urządzeniami, które umożliwia naukę programowania oraz zarządzania wszystkimi elementami oraz procesami w systemie. Laboratoria robotyki dysponują także zestawami Lego MINDSTORMS,</w:t>
      </w:r>
      <w:r w:rsidRPr="004C6EC5">
        <w:rPr>
          <w:rFonts w:ascii="Times New Roman" w:hAnsi="Times New Roman" w:cs="Times New Roman"/>
          <w:b/>
          <w:sz w:val="24"/>
          <w:szCs w:val="24"/>
        </w:rPr>
        <w:t xml:space="preserve"> </w:t>
      </w:r>
      <w:r w:rsidRPr="004C6EC5">
        <w:rPr>
          <w:rFonts w:ascii="Times New Roman" w:hAnsi="Times New Roman" w:cs="Times New Roman"/>
          <w:sz w:val="24"/>
          <w:szCs w:val="24"/>
        </w:rPr>
        <w:t xml:space="preserve">w których klocki Lego </w:t>
      </w:r>
      <w:proofErr w:type="spellStart"/>
      <w:r w:rsidRPr="004C6EC5">
        <w:rPr>
          <w:rFonts w:ascii="Times New Roman" w:hAnsi="Times New Roman" w:cs="Times New Roman"/>
          <w:sz w:val="24"/>
          <w:szCs w:val="24"/>
        </w:rPr>
        <w:t>Technics</w:t>
      </w:r>
      <w:proofErr w:type="spellEnd"/>
      <w:r w:rsidRPr="004C6EC5">
        <w:rPr>
          <w:rFonts w:ascii="Times New Roman" w:hAnsi="Times New Roman" w:cs="Times New Roman"/>
          <w:sz w:val="24"/>
          <w:szCs w:val="24"/>
        </w:rPr>
        <w:t xml:space="preserve"> łączy się z czujnikami i serwomotorami w celu wykonania urządzeń automatyki, a głównym elementem jest tak zwany inteligentny klocek, czyli programowalny mikrokomputer. Do zestawów dołączona jest instrukcja pozwalająca na zbudowanie czterech urządzeń: samobieżnego pojazdu gąsienicowego, </w:t>
      </w:r>
      <w:proofErr w:type="spellStart"/>
      <w:r w:rsidRPr="004C6EC5">
        <w:rPr>
          <w:rFonts w:ascii="Times New Roman" w:hAnsi="Times New Roman" w:cs="Times New Roman"/>
          <w:sz w:val="24"/>
          <w:szCs w:val="24"/>
        </w:rPr>
        <w:t>robotycznego</w:t>
      </w:r>
      <w:proofErr w:type="spellEnd"/>
      <w:r w:rsidRPr="004C6EC5">
        <w:rPr>
          <w:rFonts w:ascii="Times New Roman" w:hAnsi="Times New Roman" w:cs="Times New Roman"/>
          <w:sz w:val="24"/>
          <w:szCs w:val="24"/>
        </w:rPr>
        <w:t xml:space="preserve"> aligatora, maszyny sortującej oraz robota humanoidalnego.</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b/>
          <w:sz w:val="24"/>
          <w:szCs w:val="24"/>
        </w:rPr>
      </w:pPr>
      <w:r w:rsidRPr="004C6EC5">
        <w:rPr>
          <w:rFonts w:ascii="Times New Roman" w:hAnsi="Times New Roman" w:cs="Times New Roman"/>
          <w:b/>
          <w:sz w:val="24"/>
          <w:szCs w:val="24"/>
        </w:rPr>
        <w:t>Laboratorium programowania obrabiarek sterowanych numerycznie</w:t>
      </w:r>
      <w:r w:rsidRPr="004C6EC5">
        <w:rPr>
          <w:rFonts w:ascii="Times New Roman" w:hAnsi="Times New Roman" w:cs="Times New Roman"/>
          <w:sz w:val="24"/>
          <w:szCs w:val="24"/>
        </w:rPr>
        <w:t xml:space="preserve"> ma do dyspozycji</w:t>
      </w:r>
      <w:r w:rsidRPr="004C6EC5">
        <w:rPr>
          <w:rFonts w:ascii="Times New Roman" w:hAnsi="Times New Roman" w:cs="Times New Roman"/>
          <w:b/>
          <w:sz w:val="24"/>
          <w:szCs w:val="24"/>
        </w:rPr>
        <w:t xml:space="preserve"> </w:t>
      </w:r>
      <w:r w:rsidRPr="004C6EC5">
        <w:rPr>
          <w:rFonts w:ascii="Times New Roman" w:hAnsi="Times New Roman" w:cs="Times New Roman"/>
          <w:sz w:val="24"/>
          <w:szCs w:val="24"/>
        </w:rPr>
        <w:t>stanowiska dydaktyczne wyposażone w symulatory firmy MTS BERLIN do symulacji procesu toczenia i frezowania,</w:t>
      </w:r>
      <w:r w:rsidRPr="004C6EC5">
        <w:rPr>
          <w:rFonts w:ascii="Times New Roman" w:hAnsi="Times New Roman" w:cs="Times New Roman"/>
          <w:b/>
          <w:sz w:val="24"/>
          <w:szCs w:val="24"/>
        </w:rPr>
        <w:t xml:space="preserve"> </w:t>
      </w:r>
      <w:r w:rsidRPr="004C6EC5">
        <w:rPr>
          <w:rFonts w:ascii="Times New Roman" w:hAnsi="Times New Roman" w:cs="Times New Roman"/>
          <w:sz w:val="24"/>
          <w:szCs w:val="24"/>
        </w:rPr>
        <w:t xml:space="preserve">stanowiska dydaktyczne wyposażone w specjalistyczne oprogramowanie CAD/CAM, obrabiarkę sterowaną numerycznie – frezarkę sterowaną numerycznie MIKRON WF 21D z układem sterowania </w:t>
      </w:r>
      <w:r w:rsidRPr="004C6EC5">
        <w:rPr>
          <w:rFonts w:ascii="Times New Roman" w:hAnsi="Times New Roman" w:cs="Times New Roman"/>
          <w:sz w:val="24"/>
          <w:szCs w:val="24"/>
        </w:rPr>
        <w:lastRenderedPageBreak/>
        <w:t xml:space="preserve">HEIDENHAIN, 2 treningowe obrabiarki sterowane numerycznie OBR USN Toruń, pionowe centrum obróbcze CNC MDT EXTRON L-350, które stanowi frezarka 3-osiowa o posuwie szybkim w osiach X/Y/Z </w:t>
      </w:r>
      <w:proofErr w:type="spellStart"/>
      <w:r w:rsidRPr="004C6EC5">
        <w:rPr>
          <w:rFonts w:ascii="Times New Roman" w:hAnsi="Times New Roman" w:cs="Times New Roman"/>
          <w:sz w:val="24"/>
          <w:szCs w:val="24"/>
        </w:rPr>
        <w:t>z</w:t>
      </w:r>
      <w:proofErr w:type="spellEnd"/>
      <w:r w:rsidRPr="004C6EC5">
        <w:rPr>
          <w:rFonts w:ascii="Times New Roman" w:hAnsi="Times New Roman" w:cs="Times New Roman"/>
          <w:sz w:val="24"/>
          <w:szCs w:val="24"/>
        </w:rPr>
        <w:t xml:space="preserve"> pulpitem sterowania FANUC </w:t>
      </w:r>
      <w:proofErr w:type="spellStart"/>
      <w:r w:rsidRPr="004C6EC5">
        <w:rPr>
          <w:rFonts w:ascii="Times New Roman" w:hAnsi="Times New Roman" w:cs="Times New Roman"/>
          <w:sz w:val="24"/>
          <w:szCs w:val="24"/>
        </w:rPr>
        <w:t>Oi</w:t>
      </w:r>
      <w:proofErr w:type="spellEnd"/>
      <w:r w:rsidRPr="004C6EC5">
        <w:rPr>
          <w:rFonts w:ascii="Times New Roman" w:hAnsi="Times New Roman" w:cs="Times New Roman"/>
          <w:sz w:val="24"/>
          <w:szCs w:val="24"/>
        </w:rPr>
        <w:t xml:space="preserve"> – MC), maszyny pomiarowe o bardzo dużej dokładności (ramię pomiarowe FARO i maszyna pomiarowa MITUTOYO CRYSTA PLUS).</w:t>
      </w:r>
    </w:p>
    <w:p w:rsidR="00F56499" w:rsidRPr="004C6EC5" w:rsidRDefault="004F4082" w:rsidP="004F4082">
      <w:pPr>
        <w:tabs>
          <w:tab w:val="left" w:pos="284"/>
        </w:tabs>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56499" w:rsidRPr="004C6EC5">
        <w:rPr>
          <w:rFonts w:ascii="Times New Roman" w:hAnsi="Times New Roman" w:cs="Times New Roman"/>
          <w:b/>
          <w:sz w:val="24"/>
          <w:szCs w:val="24"/>
        </w:rPr>
        <w:t>Laboratorium CNC 1</w:t>
      </w:r>
      <w:r w:rsidR="00F56499" w:rsidRPr="004C6EC5">
        <w:rPr>
          <w:rFonts w:ascii="Times New Roman" w:hAnsi="Times New Roman" w:cs="Times New Roman"/>
          <w:sz w:val="24"/>
          <w:szCs w:val="24"/>
        </w:rPr>
        <w:t xml:space="preserve"> wyposażone jest w: zintegrowany system do nauki programowania i obsługi obrabiarek CNC firmy MTS CAD/CAM V7 w zakresie toczenia i frezowania z możliwością symulacji 3D i modułem Top CAM; tokarkę EMCO CONCEPT TURN 250 sterowaną systemami </w:t>
      </w:r>
      <w:proofErr w:type="spellStart"/>
      <w:r w:rsidR="00F56499" w:rsidRPr="004C6EC5">
        <w:rPr>
          <w:rFonts w:ascii="Times New Roman" w:hAnsi="Times New Roman" w:cs="Times New Roman"/>
          <w:sz w:val="24"/>
          <w:szCs w:val="24"/>
        </w:rPr>
        <w:t>Sinumeric</w:t>
      </w:r>
      <w:proofErr w:type="spellEnd"/>
      <w:r w:rsidR="00F56499" w:rsidRPr="004C6EC5">
        <w:rPr>
          <w:rFonts w:ascii="Times New Roman" w:hAnsi="Times New Roman" w:cs="Times New Roman"/>
          <w:sz w:val="24"/>
          <w:szCs w:val="24"/>
        </w:rPr>
        <w:t xml:space="preserve"> 840D oraz </w:t>
      </w:r>
      <w:proofErr w:type="spellStart"/>
      <w:r w:rsidR="00F56499" w:rsidRPr="004C6EC5">
        <w:rPr>
          <w:rFonts w:ascii="Times New Roman" w:hAnsi="Times New Roman" w:cs="Times New Roman"/>
          <w:sz w:val="24"/>
          <w:szCs w:val="24"/>
        </w:rPr>
        <w:t>Fanuc</w:t>
      </w:r>
      <w:proofErr w:type="spellEnd"/>
      <w:r w:rsidR="00F56499" w:rsidRPr="004C6EC5">
        <w:rPr>
          <w:rFonts w:ascii="Times New Roman" w:hAnsi="Times New Roman" w:cs="Times New Roman"/>
          <w:sz w:val="24"/>
          <w:szCs w:val="24"/>
        </w:rPr>
        <w:t xml:space="preserve"> 21 z dodatkową osią C; frezarkę EMCO CONCEPT Mill 250 sterowaną systemami </w:t>
      </w:r>
      <w:proofErr w:type="spellStart"/>
      <w:r w:rsidR="00F56499" w:rsidRPr="004C6EC5">
        <w:rPr>
          <w:rFonts w:ascii="Times New Roman" w:hAnsi="Times New Roman" w:cs="Times New Roman"/>
          <w:sz w:val="24"/>
          <w:szCs w:val="24"/>
        </w:rPr>
        <w:t>Sinumeric</w:t>
      </w:r>
      <w:proofErr w:type="spellEnd"/>
      <w:r w:rsidR="00F56499" w:rsidRPr="004C6EC5">
        <w:rPr>
          <w:rFonts w:ascii="Times New Roman" w:hAnsi="Times New Roman" w:cs="Times New Roman"/>
          <w:sz w:val="24"/>
          <w:szCs w:val="24"/>
        </w:rPr>
        <w:t xml:space="preserve"> 840D oraz </w:t>
      </w:r>
      <w:proofErr w:type="spellStart"/>
      <w:r w:rsidR="00F56499" w:rsidRPr="004C6EC5">
        <w:rPr>
          <w:rFonts w:ascii="Times New Roman" w:hAnsi="Times New Roman" w:cs="Times New Roman"/>
          <w:sz w:val="24"/>
          <w:szCs w:val="24"/>
        </w:rPr>
        <w:t>Fanuc</w:t>
      </w:r>
      <w:proofErr w:type="spellEnd"/>
      <w:r w:rsidR="00F56499" w:rsidRPr="004C6EC5">
        <w:rPr>
          <w:rFonts w:ascii="Times New Roman" w:hAnsi="Times New Roman" w:cs="Times New Roman"/>
          <w:sz w:val="24"/>
          <w:szCs w:val="24"/>
        </w:rPr>
        <w:t> 21. Zaletą wszy</w:t>
      </w:r>
      <w:r w:rsidR="00B122B7" w:rsidRPr="004C6EC5">
        <w:rPr>
          <w:rFonts w:ascii="Times New Roman" w:hAnsi="Times New Roman" w:cs="Times New Roman"/>
          <w:sz w:val="24"/>
          <w:szCs w:val="24"/>
        </w:rPr>
        <w:t>s</w:t>
      </w:r>
      <w:r w:rsidR="00F56499" w:rsidRPr="004C6EC5">
        <w:rPr>
          <w:rFonts w:ascii="Times New Roman" w:hAnsi="Times New Roman" w:cs="Times New Roman"/>
          <w:sz w:val="24"/>
          <w:szCs w:val="24"/>
        </w:rPr>
        <w:t>tkich obrabiarek CNC jest możliwość programowania w aż 3 językach: FANUC, HEIDENHAIN, SINUMERIK.</w:t>
      </w:r>
    </w:p>
    <w:p w:rsidR="00F56499" w:rsidRPr="004C6EC5" w:rsidRDefault="00F56499" w:rsidP="004F4082">
      <w:pPr>
        <w:pStyle w:val="Akapitzlist16"/>
        <w:autoSpaceDE w:val="0"/>
        <w:autoSpaceDN w:val="0"/>
        <w:adjustRightInd w:val="0"/>
        <w:spacing w:line="360" w:lineRule="auto"/>
        <w:ind w:left="426" w:hanging="29"/>
        <w:jc w:val="both"/>
        <w:rPr>
          <w:sz w:val="24"/>
          <w:szCs w:val="24"/>
        </w:rPr>
      </w:pPr>
      <w:r w:rsidRPr="004C6EC5">
        <w:rPr>
          <w:sz w:val="24"/>
          <w:szCs w:val="24"/>
        </w:rPr>
        <w:t>Wyposażenie</w:t>
      </w:r>
      <w:r w:rsidRPr="004C6EC5">
        <w:rPr>
          <w:b/>
          <w:sz w:val="24"/>
          <w:szCs w:val="24"/>
        </w:rPr>
        <w:t xml:space="preserve"> laboratorium CNC 2</w:t>
      </w:r>
      <w:r w:rsidRPr="004C6EC5">
        <w:rPr>
          <w:bCs/>
          <w:sz w:val="24"/>
          <w:szCs w:val="24"/>
        </w:rPr>
        <w:t xml:space="preserve"> to c</w:t>
      </w:r>
      <w:r w:rsidRPr="004C6EC5">
        <w:rPr>
          <w:sz w:val="24"/>
          <w:szCs w:val="24"/>
        </w:rPr>
        <w:t xml:space="preserve">entrum frezarskie HAAS VF1 oraz tokarka z napędzanymi narzędziami HAAS ST10.  </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b/>
          <w:bCs/>
          <w:sz w:val="24"/>
          <w:szCs w:val="24"/>
        </w:rPr>
      </w:pPr>
      <w:r w:rsidRPr="004C6EC5">
        <w:rPr>
          <w:rFonts w:ascii="Times New Roman" w:hAnsi="Times New Roman" w:cs="Times New Roman"/>
          <w:bCs/>
          <w:sz w:val="24"/>
          <w:szCs w:val="24"/>
        </w:rPr>
        <w:t>W</w:t>
      </w:r>
      <w:r w:rsidRPr="004C6EC5">
        <w:rPr>
          <w:rFonts w:ascii="Times New Roman" w:hAnsi="Times New Roman" w:cs="Times New Roman"/>
          <w:b/>
          <w:bCs/>
          <w:sz w:val="24"/>
          <w:szCs w:val="24"/>
        </w:rPr>
        <w:t xml:space="preserve"> laboratorium diagnostyki samochodowej, laboratorium układów sterowania silników spalinowych oraz l</w:t>
      </w:r>
      <w:r w:rsidRPr="004C6EC5">
        <w:rPr>
          <w:rFonts w:ascii="Times New Roman" w:hAnsi="Times New Roman" w:cs="Times New Roman"/>
          <w:b/>
          <w:sz w:val="24"/>
          <w:szCs w:val="24"/>
        </w:rPr>
        <w:t xml:space="preserve">aboratorium diagnozowania i naprawy pojazdów samochodowych z napędem hybrydowym </w:t>
      </w:r>
      <w:r w:rsidRPr="004C6EC5">
        <w:rPr>
          <w:rFonts w:ascii="Times New Roman" w:hAnsi="Times New Roman" w:cs="Times New Roman"/>
          <w:sz w:val="24"/>
          <w:szCs w:val="24"/>
        </w:rPr>
        <w:t>znajdują się stacje dydaktyczne: do badania czujników pojazdów samochodowych, do sprawdzania instalacji centralnych zamków w samochodach najnowszej generacji, do badania podzespołów elektromaszynowych współczesnych pojazdów, do badania właściwości elektronicznych układów wtryskowych silnika z zapłonem iskrowym, do badania właściwości wielopunktowych układów wtryskowych, do diagnozowania stanu technicznego współczesnych pojazdów, wyposażona w tester KTS 550 firmy Bosch, do regulacji siły hamowania ABS/ASR 5.3, do elektronicznego sterowania EDC silnikiem Diesla, a ponadto stacja techniczno-dydaktyczna „Wykorzystanie samochodu treningowego marki Peugeot 1007 w procesie osiągania kwalifikacji zawodowych”, stacja techniczno-dydaktyczna „</w:t>
      </w:r>
      <w:r w:rsidRPr="004C6EC5">
        <w:rPr>
          <w:rFonts w:ascii="Times New Roman" w:hAnsi="Times New Roman" w:cs="Times New Roman"/>
          <w:bCs/>
          <w:sz w:val="24"/>
          <w:szCs w:val="24"/>
        </w:rPr>
        <w:t>Diagnozowanie i naprawa pojazdów samochodowych z napędem hybrydowym i elektrycznym</w:t>
      </w:r>
      <w:r w:rsidRPr="004C6EC5">
        <w:rPr>
          <w:rFonts w:ascii="Times New Roman" w:hAnsi="Times New Roman" w:cs="Times New Roman"/>
          <w:sz w:val="24"/>
          <w:szCs w:val="24"/>
        </w:rPr>
        <w:t xml:space="preserve">”,  oprogramowanie diagnostyczne dla systemu OBDII/EOBD oraz multimedialna platforma ćwiczeniowo-edukacyjnej wraz z oprogramowaniem. </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b/>
          <w:bCs/>
          <w:sz w:val="24"/>
          <w:szCs w:val="24"/>
        </w:rPr>
      </w:pPr>
      <w:r w:rsidRPr="004C6EC5">
        <w:rPr>
          <w:rFonts w:ascii="Times New Roman" w:hAnsi="Times New Roman" w:cs="Times New Roman"/>
          <w:bCs/>
          <w:sz w:val="24"/>
          <w:szCs w:val="24"/>
        </w:rPr>
        <w:t>Wyposażenie</w:t>
      </w:r>
      <w:r w:rsidRPr="004C6EC5">
        <w:rPr>
          <w:rFonts w:ascii="Times New Roman" w:hAnsi="Times New Roman" w:cs="Times New Roman"/>
          <w:b/>
          <w:bCs/>
          <w:sz w:val="24"/>
          <w:szCs w:val="24"/>
        </w:rPr>
        <w:t xml:space="preserve"> laboratorium przetwórstwa tworzyw sztucznych </w:t>
      </w:r>
      <w:r w:rsidRPr="004C6EC5">
        <w:rPr>
          <w:rFonts w:ascii="Times New Roman" w:hAnsi="Times New Roman" w:cs="Times New Roman"/>
          <w:bCs/>
          <w:sz w:val="24"/>
          <w:szCs w:val="24"/>
        </w:rPr>
        <w:t>stanowią:</w:t>
      </w:r>
      <w:r w:rsidRPr="004C6EC5">
        <w:rPr>
          <w:rFonts w:ascii="Times New Roman" w:hAnsi="Times New Roman" w:cs="Times New Roman"/>
          <w:b/>
          <w:bCs/>
          <w:sz w:val="24"/>
          <w:szCs w:val="24"/>
        </w:rPr>
        <w:t xml:space="preserve"> </w:t>
      </w:r>
      <w:r w:rsidRPr="004C6EC5">
        <w:rPr>
          <w:rFonts w:ascii="Times New Roman" w:hAnsi="Times New Roman" w:cs="Times New Roman"/>
          <w:sz w:val="24"/>
          <w:szCs w:val="24"/>
        </w:rPr>
        <w:t xml:space="preserve">wtryskarka austriackiej firmy </w:t>
      </w:r>
      <w:proofErr w:type="spellStart"/>
      <w:r w:rsidRPr="004C6EC5">
        <w:rPr>
          <w:rFonts w:ascii="Times New Roman" w:hAnsi="Times New Roman" w:cs="Times New Roman"/>
          <w:sz w:val="24"/>
          <w:szCs w:val="24"/>
        </w:rPr>
        <w:t>Battenfeld</w:t>
      </w:r>
      <w:proofErr w:type="spellEnd"/>
      <w:r w:rsidRPr="004C6EC5">
        <w:rPr>
          <w:rFonts w:ascii="Times New Roman" w:hAnsi="Times New Roman" w:cs="Times New Roman"/>
          <w:sz w:val="24"/>
          <w:szCs w:val="24"/>
        </w:rPr>
        <w:t xml:space="preserve"> z najnowocześniejszym układem komputerowego sterowania procesem wtrysku tworzywa sztucznego UNILOG oraz specjalistyczne oprogramowanie PRO ENGINEER, które służy do komputerowego wspomagania projektowania form wtryskowych, symulacji procesu wypełniania formy, modelowania przestrzennego wyprasek z tworzyw sztucznych.</w:t>
      </w:r>
      <w:r w:rsidRPr="004C6EC5">
        <w:rPr>
          <w:rFonts w:ascii="Times New Roman" w:hAnsi="Times New Roman" w:cs="Times New Roman"/>
          <w:b/>
          <w:bCs/>
          <w:sz w:val="24"/>
          <w:szCs w:val="24"/>
        </w:rPr>
        <w:t xml:space="preserve"> </w:t>
      </w:r>
      <w:r w:rsidRPr="004C6EC5">
        <w:rPr>
          <w:rFonts w:ascii="Times New Roman" w:hAnsi="Times New Roman" w:cs="Times New Roman"/>
          <w:sz w:val="24"/>
          <w:szCs w:val="24"/>
        </w:rPr>
        <w:t xml:space="preserve">Oprogramowanie to umożliwia kompleksowe projektowanie form wtryskowych z uwzględnieniem obliczeń konstrukcyjnych i </w:t>
      </w:r>
      <w:r w:rsidRPr="004C6EC5">
        <w:rPr>
          <w:rFonts w:ascii="Times New Roman" w:hAnsi="Times New Roman" w:cs="Times New Roman"/>
          <w:sz w:val="24"/>
          <w:szCs w:val="24"/>
        </w:rPr>
        <w:lastRenderedPageBreak/>
        <w:t>wytrzymałościowych. W laboratorium funkcjonują stanowiska dydaktyczne do obróbki tworzyw sztucznych i stanowiska dydaktyczne do projektowania narzędzi wtryskowych.</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b/>
          <w:bCs/>
          <w:sz w:val="24"/>
          <w:szCs w:val="24"/>
        </w:rPr>
      </w:pPr>
      <w:r w:rsidRPr="004C6EC5">
        <w:rPr>
          <w:rFonts w:ascii="Times New Roman" w:hAnsi="Times New Roman" w:cs="Times New Roman"/>
          <w:b/>
          <w:sz w:val="24"/>
          <w:szCs w:val="24"/>
        </w:rPr>
        <w:t xml:space="preserve">Laboratorium drukarek 3D </w:t>
      </w:r>
      <w:r w:rsidRPr="004C6EC5">
        <w:rPr>
          <w:rFonts w:ascii="Times New Roman" w:hAnsi="Times New Roman" w:cs="Times New Roman"/>
          <w:sz w:val="24"/>
          <w:szCs w:val="24"/>
        </w:rPr>
        <w:t xml:space="preserve">ma do dyspozycji  stacje dydaktyczne do projektowania i druku 3D, wyposażone w drukarki </w:t>
      </w:r>
      <w:proofErr w:type="spellStart"/>
      <w:r w:rsidRPr="004C6EC5">
        <w:rPr>
          <w:rFonts w:ascii="Times New Roman" w:hAnsi="Times New Roman" w:cs="Times New Roman"/>
          <w:sz w:val="24"/>
          <w:szCs w:val="24"/>
        </w:rPr>
        <w:t>Up!Box</w:t>
      </w:r>
      <w:proofErr w:type="spellEnd"/>
      <w:r w:rsidRPr="004C6EC5">
        <w:rPr>
          <w:rFonts w:ascii="Times New Roman" w:hAnsi="Times New Roman" w:cs="Times New Roman"/>
          <w:sz w:val="24"/>
          <w:szCs w:val="24"/>
        </w:rPr>
        <w:t xml:space="preserve"> oraz </w:t>
      </w:r>
      <w:proofErr w:type="spellStart"/>
      <w:r w:rsidRPr="004C6EC5">
        <w:rPr>
          <w:rFonts w:ascii="Times New Roman" w:hAnsi="Times New Roman" w:cs="Times New Roman"/>
          <w:sz w:val="24"/>
          <w:szCs w:val="24"/>
        </w:rPr>
        <w:t>MakerBox</w:t>
      </w:r>
      <w:proofErr w:type="spellEnd"/>
      <w:r w:rsidRPr="004C6EC5">
        <w:rPr>
          <w:rFonts w:ascii="Times New Roman" w:hAnsi="Times New Roman" w:cs="Times New Roman"/>
          <w:sz w:val="24"/>
          <w:szCs w:val="24"/>
        </w:rPr>
        <w:t xml:space="preserve"> </w:t>
      </w:r>
      <w:proofErr w:type="spellStart"/>
      <w:r w:rsidRPr="004C6EC5">
        <w:rPr>
          <w:rFonts w:ascii="Times New Roman" w:hAnsi="Times New Roman" w:cs="Times New Roman"/>
          <w:sz w:val="24"/>
          <w:szCs w:val="24"/>
        </w:rPr>
        <w:t>Replikator</w:t>
      </w:r>
      <w:proofErr w:type="spellEnd"/>
      <w:r w:rsidRPr="004C6EC5">
        <w:rPr>
          <w:rFonts w:ascii="Times New Roman" w:hAnsi="Times New Roman" w:cs="Times New Roman"/>
          <w:sz w:val="24"/>
          <w:szCs w:val="24"/>
        </w:rPr>
        <w:t xml:space="preserve">, skanery </w:t>
      </w:r>
      <w:proofErr w:type="spellStart"/>
      <w:r w:rsidRPr="004C6EC5">
        <w:rPr>
          <w:rFonts w:ascii="Times New Roman" w:hAnsi="Times New Roman" w:cs="Times New Roman"/>
          <w:sz w:val="24"/>
          <w:szCs w:val="24"/>
        </w:rPr>
        <w:t>MakerBot</w:t>
      </w:r>
      <w:proofErr w:type="spellEnd"/>
      <w:r w:rsidRPr="004C6EC5">
        <w:rPr>
          <w:rFonts w:ascii="Times New Roman" w:hAnsi="Times New Roman" w:cs="Times New Roman"/>
          <w:sz w:val="24"/>
          <w:szCs w:val="24"/>
        </w:rPr>
        <w:t xml:space="preserve"> </w:t>
      </w:r>
      <w:proofErr w:type="spellStart"/>
      <w:r w:rsidRPr="004C6EC5">
        <w:rPr>
          <w:rFonts w:ascii="Times New Roman" w:hAnsi="Times New Roman" w:cs="Times New Roman"/>
          <w:sz w:val="24"/>
          <w:szCs w:val="24"/>
        </w:rPr>
        <w:t>Digitalizer</w:t>
      </w:r>
      <w:proofErr w:type="spellEnd"/>
      <w:r w:rsidRPr="004C6EC5">
        <w:rPr>
          <w:rFonts w:ascii="Times New Roman" w:hAnsi="Times New Roman" w:cs="Times New Roman"/>
          <w:sz w:val="24"/>
          <w:szCs w:val="24"/>
        </w:rPr>
        <w:t xml:space="preserve"> i </w:t>
      </w:r>
      <w:proofErr w:type="spellStart"/>
      <w:r w:rsidRPr="004C6EC5">
        <w:rPr>
          <w:rFonts w:ascii="Times New Roman" w:hAnsi="Times New Roman" w:cs="Times New Roman"/>
          <w:sz w:val="24"/>
          <w:szCs w:val="24"/>
        </w:rPr>
        <w:t>Fuel</w:t>
      </w:r>
      <w:proofErr w:type="spellEnd"/>
      <w:r w:rsidRPr="004C6EC5">
        <w:rPr>
          <w:rFonts w:ascii="Times New Roman" w:hAnsi="Times New Roman" w:cs="Times New Roman"/>
          <w:sz w:val="24"/>
          <w:szCs w:val="24"/>
        </w:rPr>
        <w:t xml:space="preserve"> 3D </w:t>
      </w:r>
      <w:proofErr w:type="spellStart"/>
      <w:r w:rsidRPr="004C6EC5">
        <w:rPr>
          <w:rFonts w:ascii="Times New Roman" w:hAnsi="Times New Roman" w:cs="Times New Roman"/>
          <w:sz w:val="24"/>
          <w:szCs w:val="24"/>
        </w:rPr>
        <w:t>Scanify</w:t>
      </w:r>
      <w:proofErr w:type="spellEnd"/>
      <w:r w:rsidRPr="004C6EC5">
        <w:rPr>
          <w:rFonts w:ascii="Times New Roman" w:hAnsi="Times New Roman" w:cs="Times New Roman"/>
          <w:sz w:val="24"/>
          <w:szCs w:val="24"/>
        </w:rPr>
        <w:t xml:space="preserve"> wraz  oprogramowaniem narzędziowym oraz oprogramowaniem Solid Edge i Solid Works do zaawansowanego modelowania brył w trzech wymiarach.</w:t>
      </w:r>
    </w:p>
    <w:p w:rsidR="00F56499" w:rsidRPr="004C6EC5" w:rsidRDefault="00F56499" w:rsidP="004F4082">
      <w:pPr>
        <w:autoSpaceDE w:val="0"/>
        <w:autoSpaceDN w:val="0"/>
        <w:adjustRightInd w:val="0"/>
        <w:spacing w:after="0" w:line="360" w:lineRule="auto"/>
        <w:ind w:left="426" w:hanging="426"/>
        <w:jc w:val="both"/>
        <w:rPr>
          <w:rFonts w:ascii="Times New Roman" w:hAnsi="Times New Roman" w:cs="Times New Roman"/>
          <w:b/>
          <w:sz w:val="24"/>
          <w:szCs w:val="24"/>
        </w:rPr>
      </w:pPr>
      <w:r w:rsidRPr="004C6EC5">
        <w:rPr>
          <w:rFonts w:ascii="Times New Roman" w:hAnsi="Times New Roman" w:cs="Times New Roman"/>
          <w:bCs/>
          <w:sz w:val="24"/>
          <w:szCs w:val="24"/>
        </w:rPr>
        <w:t xml:space="preserve"> </w:t>
      </w:r>
      <w:r w:rsidR="004F4082">
        <w:rPr>
          <w:rFonts w:ascii="Times New Roman" w:hAnsi="Times New Roman" w:cs="Times New Roman"/>
          <w:bCs/>
          <w:sz w:val="24"/>
          <w:szCs w:val="24"/>
        </w:rPr>
        <w:tab/>
      </w:r>
      <w:r w:rsidRPr="004C6EC5">
        <w:rPr>
          <w:rFonts w:ascii="Times New Roman" w:hAnsi="Times New Roman" w:cs="Times New Roman"/>
          <w:sz w:val="24"/>
          <w:szCs w:val="24"/>
        </w:rPr>
        <w:t>Wyposażenie</w:t>
      </w:r>
      <w:r w:rsidRPr="004C6EC5">
        <w:rPr>
          <w:rFonts w:ascii="Times New Roman" w:hAnsi="Times New Roman" w:cs="Times New Roman"/>
          <w:b/>
          <w:sz w:val="24"/>
          <w:szCs w:val="24"/>
        </w:rPr>
        <w:t xml:space="preserve"> laboratorium inteligentnego domu </w:t>
      </w:r>
      <w:r w:rsidRPr="004C6EC5">
        <w:rPr>
          <w:rFonts w:ascii="Times New Roman" w:hAnsi="Times New Roman" w:cs="Times New Roman"/>
          <w:sz w:val="24"/>
          <w:szCs w:val="24"/>
        </w:rPr>
        <w:t>obejmuje stanowiska do:</w:t>
      </w:r>
      <w:r w:rsidRPr="004C6EC5">
        <w:rPr>
          <w:rFonts w:ascii="Times New Roman" w:hAnsi="Times New Roman" w:cs="Times New Roman"/>
          <w:bCs/>
          <w:sz w:val="24"/>
          <w:szCs w:val="24"/>
        </w:rPr>
        <w:t xml:space="preserve"> sterowania oświetleniem przy pomocy standardowej instalacji; sterowania systemem audio-wideo; sterowania systemem CCTV i CA;</w:t>
      </w:r>
      <w:r w:rsidRPr="004C6EC5">
        <w:rPr>
          <w:rFonts w:ascii="Times New Roman" w:hAnsi="Times New Roman" w:cs="Times New Roman"/>
          <w:sz w:val="24"/>
          <w:szCs w:val="24"/>
        </w:rPr>
        <w:t xml:space="preserve"> </w:t>
      </w:r>
      <w:r w:rsidRPr="004C6EC5">
        <w:rPr>
          <w:rFonts w:ascii="Times New Roman" w:hAnsi="Times New Roman" w:cs="Times New Roman"/>
          <w:bCs/>
          <w:sz w:val="24"/>
          <w:szCs w:val="24"/>
        </w:rPr>
        <w:t xml:space="preserve"> integracji sterowania;</w:t>
      </w:r>
      <w:r w:rsidRPr="004C6EC5">
        <w:rPr>
          <w:rFonts w:ascii="Times New Roman" w:hAnsi="Times New Roman" w:cs="Times New Roman"/>
          <w:sz w:val="24"/>
          <w:szCs w:val="24"/>
        </w:rPr>
        <w:t xml:space="preserve"> </w:t>
      </w:r>
      <w:r w:rsidRPr="004C6EC5">
        <w:rPr>
          <w:rFonts w:ascii="Times New Roman" w:hAnsi="Times New Roman" w:cs="Times New Roman"/>
          <w:bCs/>
          <w:sz w:val="24"/>
          <w:szCs w:val="24"/>
        </w:rPr>
        <w:t>sterowania odbiornikami siłowymi;</w:t>
      </w:r>
      <w:r w:rsidRPr="004C6EC5">
        <w:rPr>
          <w:rFonts w:ascii="Times New Roman" w:hAnsi="Times New Roman" w:cs="Times New Roman"/>
          <w:sz w:val="24"/>
          <w:szCs w:val="24"/>
        </w:rPr>
        <w:t xml:space="preserve"> </w:t>
      </w:r>
      <w:r w:rsidRPr="004C6EC5">
        <w:rPr>
          <w:rFonts w:ascii="Times New Roman" w:hAnsi="Times New Roman" w:cs="Times New Roman"/>
          <w:bCs/>
          <w:sz w:val="24"/>
          <w:szCs w:val="24"/>
        </w:rPr>
        <w:t>sterowania roletami;</w:t>
      </w:r>
      <w:r w:rsidRPr="004C6EC5">
        <w:rPr>
          <w:rFonts w:ascii="Times New Roman" w:hAnsi="Times New Roman" w:cs="Times New Roman"/>
          <w:sz w:val="24"/>
          <w:szCs w:val="24"/>
        </w:rPr>
        <w:t xml:space="preserve"> </w:t>
      </w:r>
      <w:r w:rsidRPr="004C6EC5">
        <w:rPr>
          <w:rFonts w:ascii="Times New Roman" w:hAnsi="Times New Roman" w:cs="Times New Roman"/>
          <w:bCs/>
          <w:sz w:val="24"/>
          <w:szCs w:val="24"/>
        </w:rPr>
        <w:t>sterowania energią cieplną; diagnostyki i naprawy instalacji ID.</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bCs/>
          <w:sz w:val="24"/>
          <w:szCs w:val="24"/>
        </w:rPr>
      </w:pPr>
      <w:r w:rsidRPr="004C6EC5">
        <w:rPr>
          <w:rFonts w:ascii="Times New Roman" w:hAnsi="Times New Roman" w:cs="Times New Roman"/>
          <w:sz w:val="24"/>
          <w:szCs w:val="24"/>
        </w:rPr>
        <w:t xml:space="preserve">Laboratorium inteligentnego domu przekształca salę dydaktyczną w rzeczywistą strukturę techniczną, realizującą funkcjonalność inteligentnego budynku. Stacje techniczne wyposażone zostały m.in. w sterowniki i układy wykonawcze realizujące funkcjonalność w zakresie sterowania oświetleniem, komfortem cieplnym oraz urządzeniami wykonawczymi, w ekrany dotykowe, </w:t>
      </w:r>
      <w:r w:rsidRPr="004C6EC5">
        <w:rPr>
          <w:rFonts w:ascii="Times New Roman" w:hAnsi="Times New Roman" w:cs="Times New Roman"/>
          <w:bCs/>
          <w:sz w:val="24"/>
          <w:szCs w:val="24"/>
        </w:rPr>
        <w:t xml:space="preserve">routery do komunikacji bezprzewodowej, centrale do sterowania i zarządzania </w:t>
      </w:r>
      <w:proofErr w:type="spellStart"/>
      <w:r w:rsidRPr="004C6EC5">
        <w:rPr>
          <w:rFonts w:ascii="Times New Roman" w:hAnsi="Times New Roman" w:cs="Times New Roman"/>
          <w:bCs/>
          <w:sz w:val="24"/>
          <w:szCs w:val="24"/>
        </w:rPr>
        <w:t>multiroom</w:t>
      </w:r>
      <w:proofErr w:type="spellEnd"/>
      <w:r w:rsidRPr="004C6EC5">
        <w:rPr>
          <w:rFonts w:ascii="Times New Roman" w:hAnsi="Times New Roman" w:cs="Times New Roman"/>
          <w:bCs/>
          <w:sz w:val="24"/>
          <w:szCs w:val="24"/>
        </w:rPr>
        <w:t xml:space="preserve"> audio, serwery sieciowe, wzmacniacze.</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b/>
          <w:bCs/>
          <w:sz w:val="24"/>
          <w:szCs w:val="24"/>
        </w:rPr>
      </w:pPr>
      <w:r w:rsidRPr="004C6EC5">
        <w:rPr>
          <w:rFonts w:ascii="Times New Roman" w:hAnsi="Times New Roman" w:cs="Times New Roman"/>
          <w:sz w:val="24"/>
          <w:szCs w:val="24"/>
        </w:rPr>
        <w:t>Wyposażenie</w:t>
      </w:r>
      <w:r w:rsidRPr="004C6EC5">
        <w:rPr>
          <w:rFonts w:ascii="Times New Roman" w:hAnsi="Times New Roman" w:cs="Times New Roman"/>
          <w:b/>
          <w:sz w:val="24"/>
          <w:szCs w:val="24"/>
        </w:rPr>
        <w:t xml:space="preserve"> laboratorium energii ze źródeł odnawialnych </w:t>
      </w:r>
      <w:r w:rsidRPr="004C6EC5">
        <w:rPr>
          <w:rFonts w:ascii="Times New Roman" w:hAnsi="Times New Roman" w:cs="Times New Roman"/>
          <w:sz w:val="24"/>
          <w:szCs w:val="24"/>
        </w:rPr>
        <w:t xml:space="preserve">to stanowisko eksploatacji instalacji modułu fotowoltaicznego i  stanowisko </w:t>
      </w:r>
      <w:r w:rsidRPr="004C6EC5">
        <w:rPr>
          <w:rFonts w:ascii="Times New Roman" w:hAnsi="Times New Roman" w:cs="Times New Roman"/>
          <w:bCs/>
          <w:sz w:val="24"/>
          <w:szCs w:val="24"/>
        </w:rPr>
        <w:t>turbiny wiatrowej.</w:t>
      </w:r>
    </w:p>
    <w:p w:rsidR="00F56499" w:rsidRPr="004C6EC5" w:rsidRDefault="00F56499" w:rsidP="004F4082">
      <w:pPr>
        <w:pStyle w:val="Akapitzlist16"/>
        <w:autoSpaceDE w:val="0"/>
        <w:autoSpaceDN w:val="0"/>
        <w:adjustRightInd w:val="0"/>
        <w:spacing w:line="360" w:lineRule="auto"/>
        <w:ind w:left="426" w:hanging="29"/>
        <w:jc w:val="both"/>
        <w:rPr>
          <w:b/>
          <w:bCs/>
          <w:sz w:val="24"/>
          <w:szCs w:val="24"/>
        </w:rPr>
      </w:pPr>
      <w:r w:rsidRPr="004C6EC5">
        <w:rPr>
          <w:b/>
          <w:sz w:val="24"/>
          <w:szCs w:val="24"/>
        </w:rPr>
        <w:t xml:space="preserve">Laboratorium </w:t>
      </w:r>
      <w:proofErr w:type="spellStart"/>
      <w:r w:rsidRPr="004C6EC5">
        <w:rPr>
          <w:b/>
          <w:sz w:val="24"/>
          <w:szCs w:val="24"/>
        </w:rPr>
        <w:t>tekstroniki</w:t>
      </w:r>
      <w:proofErr w:type="spellEnd"/>
      <w:r w:rsidRPr="004C6EC5">
        <w:rPr>
          <w:b/>
          <w:sz w:val="24"/>
          <w:szCs w:val="24"/>
        </w:rPr>
        <w:t xml:space="preserve"> </w:t>
      </w:r>
      <w:r w:rsidRPr="004C6EC5">
        <w:rPr>
          <w:sz w:val="24"/>
          <w:szCs w:val="24"/>
        </w:rPr>
        <w:t>to</w:t>
      </w:r>
      <w:r w:rsidRPr="004C6EC5">
        <w:rPr>
          <w:b/>
          <w:bCs/>
          <w:sz w:val="24"/>
          <w:szCs w:val="24"/>
        </w:rPr>
        <w:t xml:space="preserve"> </w:t>
      </w:r>
      <w:r w:rsidRPr="004C6EC5">
        <w:rPr>
          <w:sz w:val="24"/>
          <w:szCs w:val="24"/>
        </w:rPr>
        <w:t xml:space="preserve">stanowisko do badania tekstylnych materiałów elektroprzewodzących w systemach </w:t>
      </w:r>
      <w:proofErr w:type="spellStart"/>
      <w:r w:rsidRPr="004C6EC5">
        <w:rPr>
          <w:sz w:val="24"/>
          <w:szCs w:val="24"/>
        </w:rPr>
        <w:t>tekstronicznych</w:t>
      </w:r>
      <w:proofErr w:type="spellEnd"/>
      <w:r w:rsidRPr="004C6EC5">
        <w:rPr>
          <w:sz w:val="24"/>
          <w:szCs w:val="24"/>
        </w:rPr>
        <w:t>,</w:t>
      </w:r>
      <w:r w:rsidRPr="004C6EC5">
        <w:rPr>
          <w:b/>
          <w:bCs/>
          <w:sz w:val="24"/>
          <w:szCs w:val="24"/>
        </w:rPr>
        <w:t xml:space="preserve"> </w:t>
      </w:r>
      <w:r w:rsidRPr="004C6EC5">
        <w:rPr>
          <w:sz w:val="24"/>
          <w:szCs w:val="24"/>
        </w:rPr>
        <w:t xml:space="preserve">stanowisko do programowania mikrokontrolera </w:t>
      </w:r>
      <w:proofErr w:type="spellStart"/>
      <w:r w:rsidRPr="004C6EC5">
        <w:rPr>
          <w:sz w:val="24"/>
          <w:szCs w:val="24"/>
        </w:rPr>
        <w:t>tekstronicznego</w:t>
      </w:r>
      <w:proofErr w:type="spellEnd"/>
      <w:r w:rsidRPr="004C6EC5">
        <w:rPr>
          <w:sz w:val="24"/>
          <w:szCs w:val="24"/>
        </w:rPr>
        <w:t xml:space="preserve"> systemu do pomiaru wybranego parametru fizjologicznego,</w:t>
      </w:r>
      <w:r w:rsidRPr="004C6EC5">
        <w:rPr>
          <w:b/>
          <w:bCs/>
          <w:sz w:val="24"/>
          <w:szCs w:val="24"/>
        </w:rPr>
        <w:t xml:space="preserve"> </w:t>
      </w:r>
      <w:r w:rsidRPr="004C6EC5">
        <w:rPr>
          <w:sz w:val="24"/>
          <w:szCs w:val="24"/>
        </w:rPr>
        <w:t xml:space="preserve">stanowisko do badania </w:t>
      </w:r>
      <w:proofErr w:type="spellStart"/>
      <w:r w:rsidRPr="004C6EC5">
        <w:rPr>
          <w:sz w:val="24"/>
          <w:szCs w:val="24"/>
        </w:rPr>
        <w:t>tekstronicznych</w:t>
      </w:r>
      <w:proofErr w:type="spellEnd"/>
      <w:r w:rsidRPr="004C6EC5">
        <w:rPr>
          <w:sz w:val="24"/>
          <w:szCs w:val="24"/>
        </w:rPr>
        <w:t xml:space="preserve"> systemów do kształtowania komfortu cieplnego i</w:t>
      </w:r>
      <w:r w:rsidRPr="004C6EC5">
        <w:rPr>
          <w:b/>
          <w:bCs/>
          <w:sz w:val="24"/>
          <w:szCs w:val="24"/>
        </w:rPr>
        <w:t xml:space="preserve"> </w:t>
      </w:r>
      <w:r w:rsidRPr="004C6EC5">
        <w:rPr>
          <w:sz w:val="24"/>
          <w:szCs w:val="24"/>
        </w:rPr>
        <w:t xml:space="preserve">stanowisko do badania czujników </w:t>
      </w:r>
      <w:proofErr w:type="spellStart"/>
      <w:r w:rsidRPr="004C6EC5">
        <w:rPr>
          <w:sz w:val="24"/>
          <w:szCs w:val="24"/>
        </w:rPr>
        <w:t>tekstronicznych</w:t>
      </w:r>
      <w:proofErr w:type="spellEnd"/>
      <w:r w:rsidRPr="004C6EC5">
        <w:rPr>
          <w:sz w:val="24"/>
          <w:szCs w:val="24"/>
        </w:rPr>
        <w:t xml:space="preserve"> - wszystkie</w:t>
      </w:r>
      <w:r w:rsidRPr="004C6EC5">
        <w:rPr>
          <w:bCs/>
          <w:sz w:val="24"/>
          <w:szCs w:val="24"/>
        </w:rPr>
        <w:t xml:space="preserve"> wyposażone </w:t>
      </w:r>
      <w:r w:rsidRPr="004C6EC5">
        <w:rPr>
          <w:sz w:val="24"/>
          <w:szCs w:val="24"/>
        </w:rPr>
        <w:t>w czujniki, układy mikroprocesorowe i elementy elektroniczne, wykonane w wersji nałożonej na tekstyliach oraz skomunikowane z otoczeniem przy pomocy bezprzewodowych sieci przesyłania danych.</w:t>
      </w:r>
    </w:p>
    <w:p w:rsidR="00F56499" w:rsidRPr="004C6EC5" w:rsidRDefault="00F56499" w:rsidP="004F4082">
      <w:pPr>
        <w:pStyle w:val="Akapitzlist16"/>
        <w:autoSpaceDE w:val="0"/>
        <w:autoSpaceDN w:val="0"/>
        <w:adjustRightInd w:val="0"/>
        <w:spacing w:line="360" w:lineRule="auto"/>
        <w:ind w:left="426" w:hanging="29"/>
        <w:jc w:val="both"/>
        <w:rPr>
          <w:b/>
          <w:sz w:val="24"/>
          <w:szCs w:val="24"/>
        </w:rPr>
      </w:pPr>
      <w:r w:rsidRPr="004C6EC5">
        <w:rPr>
          <w:sz w:val="24"/>
          <w:szCs w:val="24"/>
        </w:rPr>
        <w:t>Wyposażenie</w:t>
      </w:r>
      <w:r w:rsidRPr="004C6EC5">
        <w:rPr>
          <w:b/>
          <w:sz w:val="24"/>
          <w:szCs w:val="24"/>
        </w:rPr>
        <w:t xml:space="preserve"> laboratorium </w:t>
      </w:r>
      <w:proofErr w:type="spellStart"/>
      <w:r w:rsidRPr="004C6EC5">
        <w:rPr>
          <w:b/>
          <w:sz w:val="24"/>
          <w:szCs w:val="24"/>
        </w:rPr>
        <w:t>aquatroniki</w:t>
      </w:r>
      <w:proofErr w:type="spellEnd"/>
      <w:r w:rsidRPr="004C6EC5">
        <w:rPr>
          <w:b/>
          <w:sz w:val="24"/>
          <w:szCs w:val="24"/>
        </w:rPr>
        <w:t xml:space="preserve"> </w:t>
      </w:r>
      <w:r w:rsidRPr="004C6EC5">
        <w:rPr>
          <w:sz w:val="24"/>
          <w:szCs w:val="24"/>
        </w:rPr>
        <w:t>obejmuje: stację uzdatniania wody, stację dostarczania wody, stację transportu ścieków, stację oczyszczania ścieków, a także zestaw transparentnych hydraulicznych i elektrohydraulicznych elementów wraz z agregatem hydraulicznym. Laboratorium jest rozszerzeniem działalności w obszarze mechatroniki i ochrony środowiska. Stanowiska techniczno-dydaktyczne umożliwiają programowanie procesów związanych z gospodarką wodną w zakresie wód deszczowych, gruntowych oraz gospodarką ściekami.</w:t>
      </w:r>
    </w:p>
    <w:p w:rsidR="00F56499" w:rsidRPr="004C6EC5" w:rsidRDefault="00F56499" w:rsidP="004F4082">
      <w:pPr>
        <w:autoSpaceDE w:val="0"/>
        <w:autoSpaceDN w:val="0"/>
        <w:adjustRightInd w:val="0"/>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b/>
          <w:bCs/>
          <w:sz w:val="24"/>
          <w:szCs w:val="24"/>
        </w:rPr>
        <w:lastRenderedPageBreak/>
        <w:t xml:space="preserve">Laboratorium kształcenia na odległość </w:t>
      </w:r>
      <w:r w:rsidRPr="004C6EC5">
        <w:rPr>
          <w:rFonts w:ascii="Times New Roman" w:hAnsi="Times New Roman" w:cs="Times New Roman"/>
          <w:bCs/>
          <w:sz w:val="24"/>
          <w:szCs w:val="24"/>
        </w:rPr>
        <w:t>dysponuje</w:t>
      </w:r>
      <w:r w:rsidRPr="004C6EC5">
        <w:rPr>
          <w:rFonts w:ascii="Times New Roman" w:hAnsi="Times New Roman" w:cs="Times New Roman"/>
          <w:b/>
          <w:bCs/>
          <w:sz w:val="24"/>
          <w:szCs w:val="24"/>
        </w:rPr>
        <w:t xml:space="preserve"> </w:t>
      </w:r>
      <w:r w:rsidRPr="004C6EC5">
        <w:rPr>
          <w:rFonts w:ascii="Times New Roman" w:hAnsi="Times New Roman" w:cs="Times New Roman"/>
          <w:sz w:val="24"/>
          <w:szCs w:val="24"/>
        </w:rPr>
        <w:t>platformą e-learningową i edytorami kursów.</w:t>
      </w:r>
    </w:p>
    <w:p w:rsidR="00F56499" w:rsidRPr="004C6EC5" w:rsidRDefault="00F56499" w:rsidP="004F4082">
      <w:pPr>
        <w:spacing w:after="0" w:line="360" w:lineRule="auto"/>
        <w:ind w:left="426"/>
        <w:jc w:val="both"/>
        <w:rPr>
          <w:rFonts w:ascii="Times New Roman" w:hAnsi="Times New Roman" w:cs="Times New Roman"/>
          <w:sz w:val="24"/>
          <w:szCs w:val="24"/>
        </w:rPr>
      </w:pPr>
      <w:r w:rsidRPr="004C6EC5">
        <w:rPr>
          <w:rFonts w:ascii="Times New Roman" w:hAnsi="Times New Roman" w:cs="Times New Roman"/>
          <w:sz w:val="24"/>
          <w:szCs w:val="24"/>
        </w:rPr>
        <w:t xml:space="preserve">- Systematycznie modernizujemy stacje techniczno-dydaktyczne pod kątem najnowszych rozwiązań technologicznych (m. in. technologie </w:t>
      </w:r>
      <w:proofErr w:type="spellStart"/>
      <w:r w:rsidRPr="004C6EC5">
        <w:rPr>
          <w:rFonts w:ascii="Times New Roman" w:hAnsi="Times New Roman" w:cs="Times New Roman"/>
          <w:sz w:val="24"/>
          <w:szCs w:val="24"/>
        </w:rPr>
        <w:t>Industry</w:t>
      </w:r>
      <w:proofErr w:type="spellEnd"/>
      <w:r w:rsidRPr="004C6EC5">
        <w:rPr>
          <w:rFonts w:ascii="Times New Roman" w:hAnsi="Times New Roman" w:cs="Times New Roman"/>
          <w:sz w:val="24"/>
          <w:szCs w:val="24"/>
        </w:rPr>
        <w:t xml:space="preserve"> 4.0). Utworzone instrumentarium techniczno-dydaktyczne służy przede wszystkim procesom edukacji związanym bezpośrednio i pośrednio z mechatroniką – podkreśla Janusz Moos, dyrektor Łódzkiego Centrum Doskonalenia Nauczycieli i Kształcenia Praktycznego. – Dysponujemy instrumentarium techniczno-dydaktycznym do osiągania kwalifikacji uznawanych przez rynek pracy za najważniejsze dzisiaj i w przyszłości. Dla potrzeb rozwoju takich obszarów mechatroniki, jak robotyka, automatyka, programowanie i obsługa obrabiarek sterowanych numerycznie CNC i in., zaplanowano i zrealizowano wiele projektów współfinansowanych ze środków Unii Europejskiej oraz utworzono w ostatnich latach nowe pracownie i stanowiska techniczno-dydaktyczne.</w:t>
      </w:r>
    </w:p>
    <w:p w:rsidR="00F56499" w:rsidRPr="004C6EC5" w:rsidRDefault="00F56499" w:rsidP="004F4082">
      <w:pPr>
        <w:spacing w:after="0" w:line="360" w:lineRule="auto"/>
        <w:ind w:left="426"/>
        <w:jc w:val="both"/>
        <w:rPr>
          <w:rFonts w:ascii="Times New Roman" w:hAnsi="Times New Roman" w:cs="Times New Roman"/>
          <w:i/>
          <w:sz w:val="24"/>
          <w:szCs w:val="24"/>
        </w:rPr>
      </w:pPr>
      <w:r w:rsidRPr="004C6EC5">
        <w:rPr>
          <w:rFonts w:ascii="Times New Roman" w:hAnsi="Times New Roman" w:cs="Times New Roman"/>
          <w:i/>
          <w:sz w:val="24"/>
          <w:szCs w:val="24"/>
        </w:rPr>
        <w:t xml:space="preserve">Barbara </w:t>
      </w:r>
      <w:proofErr w:type="spellStart"/>
      <w:r w:rsidRPr="004C6EC5">
        <w:rPr>
          <w:rFonts w:ascii="Times New Roman" w:hAnsi="Times New Roman" w:cs="Times New Roman"/>
          <w:i/>
          <w:sz w:val="24"/>
          <w:szCs w:val="24"/>
        </w:rPr>
        <w:t>Kapruziak</w:t>
      </w:r>
      <w:proofErr w:type="spellEnd"/>
      <w:r w:rsidRPr="004C6EC5">
        <w:rPr>
          <w:rFonts w:ascii="Times New Roman" w:hAnsi="Times New Roman" w:cs="Times New Roman"/>
          <w:i/>
          <w:sz w:val="24"/>
          <w:szCs w:val="24"/>
        </w:rPr>
        <w:t xml:space="preserve"> i Włodzimierz Jankowski</w:t>
      </w:r>
    </w:p>
    <w:p w:rsidR="00F56499" w:rsidRPr="004C6EC5" w:rsidRDefault="00EC2B86" w:rsidP="004F4082">
      <w:pPr>
        <w:spacing w:after="0" w:line="360" w:lineRule="auto"/>
        <w:ind w:left="426"/>
        <w:jc w:val="both"/>
        <w:rPr>
          <w:rFonts w:ascii="Times New Roman" w:hAnsi="Times New Roman" w:cs="Times New Roman"/>
          <w:i/>
          <w:sz w:val="24"/>
          <w:szCs w:val="24"/>
        </w:rPr>
      </w:pPr>
      <w:r w:rsidRPr="00EC2B86">
        <w:rPr>
          <w:rFonts w:ascii="Times New Roman" w:hAnsi="Times New Roman" w:cs="Times New Roman"/>
          <w:sz w:val="24"/>
          <w:szCs w:val="24"/>
        </w:rPr>
        <w:t>Opracował:</w:t>
      </w:r>
      <w:r w:rsidR="00F56499" w:rsidRPr="004C6EC5">
        <w:rPr>
          <w:rFonts w:ascii="Times New Roman" w:hAnsi="Times New Roman" w:cs="Times New Roman"/>
          <w:i/>
          <w:sz w:val="24"/>
          <w:szCs w:val="24"/>
        </w:rPr>
        <w:t xml:space="preserve"> Tomasz Misiak</w:t>
      </w:r>
      <w:r w:rsidR="00B53754">
        <w:rPr>
          <w:rFonts w:ascii="Times New Roman" w:hAnsi="Times New Roman" w:cs="Times New Roman"/>
          <w:i/>
          <w:sz w:val="24"/>
          <w:szCs w:val="24"/>
        </w:rPr>
        <w:t>.</w:t>
      </w:r>
    </w:p>
    <w:p w:rsidR="00F56499" w:rsidRPr="004C6EC5" w:rsidRDefault="00EC2B86" w:rsidP="004C6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B2F97" w:rsidRPr="00EC2B86" w:rsidRDefault="00EB2F97" w:rsidP="00A11AA3">
      <w:pPr>
        <w:pStyle w:val="Akapitzlist"/>
        <w:numPr>
          <w:ilvl w:val="0"/>
          <w:numId w:val="16"/>
        </w:numPr>
        <w:spacing w:line="360" w:lineRule="auto"/>
        <w:ind w:left="426" w:hanging="426"/>
        <w:jc w:val="both"/>
      </w:pPr>
      <w:r w:rsidRPr="00EC2B86">
        <w:t>ZAWODY DEFICYTOWE – KOGO POSZUKUJE RYNEK PRACY</w:t>
      </w:r>
    </w:p>
    <w:p w:rsidR="00EB2F97" w:rsidRPr="004C6EC5" w:rsidRDefault="00EB2F97" w:rsidP="00EC2B86">
      <w:pPr>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 xml:space="preserve">Obserwatorium Rynku Pracy dla Edukacji Łódzkiego Centrum Doskonalenia Nauczycieli i Kształcenia Praktycznego opracowało syntetyczną, ale bardzo interesującą analizę, która ukazuje – jak pisze we wstępie dyr. Janusz Moos – „zmieniające się trendy na krajowym i łódzkim rynku pracy pod kątem wymaganych kwalifikacji oraz poszukiwanych zawodów, z uwzględnieniem rocznych prognoz w tym zakresie”. Publikacja, do której dane zebrała Klaudia </w:t>
      </w:r>
      <w:proofErr w:type="spellStart"/>
      <w:r w:rsidRPr="004C6EC5">
        <w:rPr>
          <w:rFonts w:ascii="Times New Roman" w:hAnsi="Times New Roman" w:cs="Times New Roman"/>
          <w:sz w:val="24"/>
          <w:szCs w:val="24"/>
        </w:rPr>
        <w:t>Hyska</w:t>
      </w:r>
      <w:proofErr w:type="spellEnd"/>
      <w:r w:rsidRPr="004C6EC5">
        <w:rPr>
          <w:rFonts w:ascii="Times New Roman" w:hAnsi="Times New Roman" w:cs="Times New Roman"/>
          <w:sz w:val="24"/>
          <w:szCs w:val="24"/>
        </w:rPr>
        <w:t xml:space="preserve">, a której przygotowanie koordynowała Elżbieta </w:t>
      </w:r>
      <w:proofErr w:type="spellStart"/>
      <w:r w:rsidRPr="004C6EC5">
        <w:rPr>
          <w:rFonts w:ascii="Times New Roman" w:hAnsi="Times New Roman" w:cs="Times New Roman"/>
          <w:sz w:val="24"/>
          <w:szCs w:val="24"/>
        </w:rPr>
        <w:t>Ciepucha</w:t>
      </w:r>
      <w:proofErr w:type="spellEnd"/>
      <w:r w:rsidRPr="004C6EC5">
        <w:rPr>
          <w:rFonts w:ascii="Times New Roman" w:hAnsi="Times New Roman" w:cs="Times New Roman"/>
          <w:sz w:val="24"/>
          <w:szCs w:val="24"/>
        </w:rPr>
        <w:t>, nosi tytuł: „Zawody deficytowe i kwalifikacje oczekiwane przez rynek pracy w latach 2015 – 2018 w Polsce i województwie łódzkim”.</w:t>
      </w:r>
    </w:p>
    <w:p w:rsidR="00EB2F97" w:rsidRPr="004C6EC5" w:rsidRDefault="00EB2F97" w:rsidP="00EC2B86">
      <w:pPr>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 xml:space="preserve">Aby zaprezentować jak najpełniejszy obraz zmieniającej się sytuacji wykorzystano dane z czterech niezależnych źródeł: z międzynarodowego projektu „Niedobór Talentów”, realizowanego w Polsce przez </w:t>
      </w:r>
      <w:proofErr w:type="spellStart"/>
      <w:r w:rsidRPr="004C6EC5">
        <w:rPr>
          <w:rFonts w:ascii="Times New Roman" w:hAnsi="Times New Roman" w:cs="Times New Roman"/>
          <w:sz w:val="24"/>
          <w:szCs w:val="24"/>
        </w:rPr>
        <w:t>ManpowerGroup</w:t>
      </w:r>
      <w:proofErr w:type="spellEnd"/>
      <w:r w:rsidRPr="004C6EC5">
        <w:rPr>
          <w:rFonts w:ascii="Times New Roman" w:hAnsi="Times New Roman" w:cs="Times New Roman"/>
          <w:sz w:val="24"/>
          <w:szCs w:val="24"/>
        </w:rPr>
        <w:t xml:space="preserve">, z portalu „Monitoring zawodów deficytowych i nadwyżkowych”, administrowanego przez krajowe urzędy pracy, z badania „Barometr zawodów”, realizowanego na zlecenie Ministra Rodziny, Pracy i Polityki Społecznej oraz z badań własnych Obserwatorium Rynku Pracy dla Edukacji </w:t>
      </w:r>
      <w:proofErr w:type="spellStart"/>
      <w:r w:rsidRPr="004C6EC5">
        <w:rPr>
          <w:rFonts w:ascii="Times New Roman" w:hAnsi="Times New Roman" w:cs="Times New Roman"/>
          <w:sz w:val="24"/>
          <w:szCs w:val="24"/>
        </w:rPr>
        <w:t>ŁCDNiKP</w:t>
      </w:r>
      <w:proofErr w:type="spellEnd"/>
      <w:r w:rsidRPr="004C6EC5">
        <w:rPr>
          <w:rFonts w:ascii="Times New Roman" w:hAnsi="Times New Roman" w:cs="Times New Roman"/>
          <w:sz w:val="24"/>
          <w:szCs w:val="24"/>
        </w:rPr>
        <w:t>, w szczególności z projektu „Jaki pracownik, jaki zawód? Analiza internetowych ofert pracy”, prowadzonego cyklicznie od 2010 roku.</w:t>
      </w:r>
    </w:p>
    <w:p w:rsidR="00EB2F97" w:rsidRPr="004C6EC5" w:rsidRDefault="00EB2F97" w:rsidP="00EC2B86">
      <w:pPr>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 xml:space="preserve">W roku 2015 krajowy rynek pracy poszukiwał wykwalifikowanych pracowników fizycznych (kucharzy, piekarzy, rzeźników, mechaników, elektryków), operatorów produkcji i maszyn, przedstawicieli handlowych, inżynierów i techników wybranych </w:t>
      </w:r>
      <w:r w:rsidRPr="004C6EC5">
        <w:rPr>
          <w:rFonts w:ascii="Times New Roman" w:hAnsi="Times New Roman" w:cs="Times New Roman"/>
          <w:sz w:val="24"/>
          <w:szCs w:val="24"/>
        </w:rPr>
        <w:lastRenderedPageBreak/>
        <w:t>specjalności, kierowców, certyfikowanych księgowych i analityków finansowych, pracowników działów IT. W województwie łódzkim na oferty pracy mogli liczyć również pracownicy działów IT, a ponadto wykwalifikowani pracownicy fizyczni oraz pośrednicy pracy i zatrudnienia.</w:t>
      </w:r>
    </w:p>
    <w:p w:rsidR="00EB2F97" w:rsidRPr="004C6EC5" w:rsidRDefault="00EB2F97" w:rsidP="00EC2B86">
      <w:pPr>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W roku 2016 w Polsce nadal poszukiwano pracowników fizycznych, operatorów produkcji i maszyn, pracowników działów IT, inżynierów i techników, ale ponadto – pracowników restauracji i hoteli oraz lekarzy i personelu medycznego. W województwie łódzkim największe szanse na zatrudnienie mieli również pracownicy fizyczni (wykwalifikowani i niewykwalifikowani), operatorzy produkcji i maszyn, kierowcy i pracownicy działów IT, także jednak księgowi i finansiści, pracownicy sprzedaży i obsługi klienta oraz kierownicy działów handlowych, pracownicy wsparcia rodziny, pomocy społecznej i pracy socjalnej. Poszukiwany był również pomocniczy personel medyczny.</w:t>
      </w:r>
    </w:p>
    <w:p w:rsidR="00EB2F97" w:rsidRPr="004C6EC5" w:rsidRDefault="00EB2F97" w:rsidP="00EC2B86">
      <w:pPr>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Rok 2017 nie przyniósł radykalnych zmian w skali ogólnopolskiej, jeśli chodzi o zawody deficytowe. Także w województwie łódzkim nadal poszukiwano przedstawicieli zawodów deficytowych już wcześniej, ale ponadto: pracowników do spraw zarządzania zasobami ludzkimi, pośredników pracy i zatrudnienia, ankieterów, kierowników w instytucjach finansowych i ubezpieczeniowych, urzędników do spraw świadczeń społecznych, agentów i administratorów nieruchomości. Rok 2018 (analiza Obserwatorium Rynku Pracy dla Edukacji obejmuje pierwsze półrocze) przyniósł w kraju, jako novum, zapotrzebowanie na pracowników biurowych – asystentów, sekretarzy i recepcjonistów, a w województwie łódzkim – na agentów ubezpieczeniowych i farmaceutów.</w:t>
      </w:r>
    </w:p>
    <w:p w:rsidR="00EB2F97" w:rsidRPr="004C6EC5" w:rsidRDefault="00EB2F97" w:rsidP="00EC2B86">
      <w:pPr>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„Znajomość sytuacji na krajowym i lokalnym rynku pracy w zakresie zapotrzebowania na kwalifikacje i zawody z jednej strony może być pomocna w planowaniu przez młodzież kariery zawodowej, a z drugiej może być wskazówką w procesie tworzenia nowych kierunków kształcenia i szkoleń - podkreśla dyr. Janusz Moos. – Adresatami publikacji może więc być szerokie grono odbiorców: zarówno przedstawiciele samorządów regionu łódzkiego oraz placówek edukacyjnych, jak i doradcy zawodowi, rodzice i osoby uczące się”.</w:t>
      </w:r>
    </w:p>
    <w:p w:rsidR="00EB2F97" w:rsidRPr="004C6EC5" w:rsidRDefault="00EB2F97" w:rsidP="00EC2B86">
      <w:pPr>
        <w:spacing w:after="0" w:line="360" w:lineRule="auto"/>
        <w:ind w:left="426" w:hanging="29"/>
        <w:jc w:val="both"/>
        <w:rPr>
          <w:rFonts w:ascii="Times New Roman" w:hAnsi="Times New Roman" w:cs="Times New Roman"/>
          <w:i/>
          <w:sz w:val="24"/>
          <w:szCs w:val="24"/>
        </w:rPr>
      </w:pPr>
      <w:r w:rsidRPr="004C6EC5">
        <w:rPr>
          <w:rFonts w:ascii="Times New Roman" w:hAnsi="Times New Roman" w:cs="Times New Roman"/>
          <w:i/>
          <w:sz w:val="24"/>
          <w:szCs w:val="24"/>
        </w:rPr>
        <w:t>Tomasz Misiak</w:t>
      </w:r>
    </w:p>
    <w:p w:rsidR="00EB2F97" w:rsidRPr="004C6EC5" w:rsidRDefault="00EB2F97" w:rsidP="00EC2B86">
      <w:pPr>
        <w:spacing w:after="0" w:line="360" w:lineRule="auto"/>
        <w:ind w:left="426" w:hanging="29"/>
        <w:jc w:val="both"/>
        <w:rPr>
          <w:rFonts w:ascii="Times New Roman" w:hAnsi="Times New Roman" w:cs="Times New Roman"/>
          <w:sz w:val="24"/>
          <w:szCs w:val="24"/>
        </w:rPr>
      </w:pPr>
      <w:r w:rsidRPr="004C6EC5">
        <w:rPr>
          <w:rFonts w:ascii="Times New Roman" w:hAnsi="Times New Roman" w:cs="Times New Roman"/>
          <w:sz w:val="24"/>
          <w:szCs w:val="24"/>
        </w:rPr>
        <w:t>„Zawody deficytowe i kwalifikacje oczekiwane przez rynek pracy w latach 2015 – 2018 w Polsce i województwie łódzkim”, Obserwatorium Rynku Pracy dla Edukacji - Analizy i Badania nr 37, Łódzkie Centrum Doskonalenia Nauczycieli i Kształcenia Praktycznego 2018</w:t>
      </w:r>
    </w:p>
    <w:p w:rsidR="00EB2F97" w:rsidRPr="004C6EC5" w:rsidRDefault="00EC2B86" w:rsidP="004C6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122B7" w:rsidRPr="00EC2B86" w:rsidRDefault="00B122B7" w:rsidP="00A11AA3">
      <w:pPr>
        <w:pStyle w:val="Akapitzlist"/>
        <w:numPr>
          <w:ilvl w:val="0"/>
          <w:numId w:val="16"/>
        </w:numPr>
        <w:spacing w:line="360" w:lineRule="auto"/>
        <w:ind w:left="426" w:hanging="426"/>
        <w:jc w:val="both"/>
      </w:pPr>
      <w:r w:rsidRPr="00EC2B86">
        <w:t>Zorganizowano konsultacje o następującej tematyce:</w:t>
      </w:r>
    </w:p>
    <w:p w:rsidR="00B122B7" w:rsidRPr="004C6EC5" w:rsidRDefault="00B122B7" w:rsidP="00A11AA3">
      <w:pPr>
        <w:pStyle w:val="Akapitzlist"/>
        <w:numPr>
          <w:ilvl w:val="0"/>
          <w:numId w:val="15"/>
        </w:numPr>
        <w:spacing w:line="360" w:lineRule="auto"/>
        <w:jc w:val="both"/>
      </w:pPr>
      <w:r w:rsidRPr="004C6EC5">
        <w:lastRenderedPageBreak/>
        <w:t>pracodawcy (przedsiębiorstwa) jako współorganizatorzy Podsumowania Ruchu Innowacyjnego w Edukacji</w:t>
      </w:r>
    </w:p>
    <w:p w:rsidR="00B122B7" w:rsidRPr="004C6EC5" w:rsidRDefault="00B122B7" w:rsidP="00A11AA3">
      <w:pPr>
        <w:pStyle w:val="Akapitzlist"/>
        <w:numPr>
          <w:ilvl w:val="0"/>
          <w:numId w:val="15"/>
        </w:numPr>
        <w:spacing w:line="360" w:lineRule="auto"/>
        <w:jc w:val="both"/>
      </w:pPr>
      <w:r w:rsidRPr="004C6EC5">
        <w:t>organizacja konkursu „Innowacyjny pracodawca wspierający edukację</w:t>
      </w:r>
      <w:r w:rsidR="006B6F0C">
        <w:t>”</w:t>
      </w:r>
      <w:r w:rsidRPr="004C6EC5">
        <w:t>,</w:t>
      </w:r>
    </w:p>
    <w:p w:rsidR="00B122B7" w:rsidRPr="004C6EC5" w:rsidRDefault="00B122B7" w:rsidP="00A11AA3">
      <w:pPr>
        <w:pStyle w:val="Akapitzlist"/>
        <w:numPr>
          <w:ilvl w:val="0"/>
          <w:numId w:val="15"/>
        </w:numPr>
        <w:spacing w:line="360" w:lineRule="auto"/>
        <w:jc w:val="both"/>
      </w:pPr>
      <w:r w:rsidRPr="004C6EC5">
        <w:t>organizacja Festiwalu Bibliotek Szkolnych,</w:t>
      </w:r>
    </w:p>
    <w:p w:rsidR="00B122B7" w:rsidRPr="004C6EC5" w:rsidRDefault="00B122B7" w:rsidP="00A11AA3">
      <w:pPr>
        <w:pStyle w:val="Akapitzlist"/>
        <w:numPr>
          <w:ilvl w:val="0"/>
          <w:numId w:val="15"/>
        </w:numPr>
        <w:spacing w:line="360" w:lineRule="auto"/>
        <w:jc w:val="both"/>
      </w:pPr>
      <w:r w:rsidRPr="004C6EC5">
        <w:t>wdrażanie nowych technologii informacyjnych do praktyki szkolnej,</w:t>
      </w:r>
    </w:p>
    <w:p w:rsidR="00B122B7" w:rsidRPr="004C6EC5" w:rsidRDefault="00B122B7" w:rsidP="00A11AA3">
      <w:pPr>
        <w:pStyle w:val="Akapitzlist"/>
        <w:numPr>
          <w:ilvl w:val="0"/>
          <w:numId w:val="15"/>
        </w:numPr>
        <w:spacing w:line="360" w:lineRule="auto"/>
        <w:jc w:val="both"/>
      </w:pPr>
      <w:r w:rsidRPr="004C6EC5">
        <w:t>wdrażanie technologii STEM do praktyki szkoły podstawowej,</w:t>
      </w:r>
    </w:p>
    <w:p w:rsidR="00B122B7" w:rsidRPr="004C6EC5" w:rsidRDefault="00B122B7" w:rsidP="00A11AA3">
      <w:pPr>
        <w:pStyle w:val="Akapitzlist"/>
        <w:numPr>
          <w:ilvl w:val="0"/>
          <w:numId w:val="15"/>
        </w:numPr>
        <w:spacing w:line="360" w:lineRule="auto"/>
        <w:jc w:val="both"/>
      </w:pPr>
      <w:r w:rsidRPr="004C6EC5">
        <w:t xml:space="preserve">promocja Polskiego </w:t>
      </w:r>
      <w:r w:rsidR="005F54D7" w:rsidRPr="004C6EC5">
        <w:t>Zintegrowanego Systemu Kwalifikacji,</w:t>
      </w:r>
    </w:p>
    <w:p w:rsidR="005F54D7" w:rsidRPr="004C6EC5" w:rsidRDefault="005F54D7" w:rsidP="00A11AA3">
      <w:pPr>
        <w:pStyle w:val="Akapitzlist"/>
        <w:numPr>
          <w:ilvl w:val="0"/>
          <w:numId w:val="15"/>
        </w:numPr>
        <w:spacing w:line="360" w:lineRule="auto"/>
        <w:jc w:val="both"/>
      </w:pPr>
      <w:r w:rsidRPr="004C6EC5">
        <w:t>opisywanie kwalifikacji rynkowych,</w:t>
      </w:r>
    </w:p>
    <w:p w:rsidR="005F54D7" w:rsidRPr="004C6EC5" w:rsidRDefault="005F54D7" w:rsidP="00A11AA3">
      <w:pPr>
        <w:pStyle w:val="Akapitzlist"/>
        <w:numPr>
          <w:ilvl w:val="0"/>
          <w:numId w:val="15"/>
        </w:numPr>
        <w:spacing w:line="360" w:lineRule="auto"/>
        <w:jc w:val="both"/>
      </w:pPr>
      <w:r w:rsidRPr="004C6EC5">
        <w:t>organizacja konferencji „Mozaika edukacyjna”,</w:t>
      </w:r>
    </w:p>
    <w:p w:rsidR="005F54D7" w:rsidRPr="004C6EC5" w:rsidRDefault="005F54D7" w:rsidP="00A11AA3">
      <w:pPr>
        <w:pStyle w:val="Akapitzlist"/>
        <w:numPr>
          <w:ilvl w:val="0"/>
          <w:numId w:val="15"/>
        </w:numPr>
        <w:spacing w:line="360" w:lineRule="auto"/>
        <w:jc w:val="both"/>
      </w:pPr>
      <w:r w:rsidRPr="004C6EC5">
        <w:t xml:space="preserve">nowe stacje </w:t>
      </w:r>
      <w:proofErr w:type="spellStart"/>
      <w:r w:rsidRPr="004C6EC5">
        <w:t>techniczno</w:t>
      </w:r>
      <w:proofErr w:type="spellEnd"/>
      <w:r w:rsidRPr="004C6EC5">
        <w:t xml:space="preserve"> – dydaktyczne w </w:t>
      </w:r>
      <w:proofErr w:type="spellStart"/>
      <w:r w:rsidRPr="004C6EC5">
        <w:t>ŁCDNiKP</w:t>
      </w:r>
      <w:proofErr w:type="spellEnd"/>
      <w:r w:rsidRPr="004C6EC5">
        <w:t xml:space="preserve"> (nowa Pracownia Obrabiarek Sterowanych Numerycznie, nowe stacje </w:t>
      </w:r>
      <w:proofErr w:type="spellStart"/>
      <w:r w:rsidRPr="004C6EC5">
        <w:t>mechatroniczne</w:t>
      </w:r>
      <w:proofErr w:type="spellEnd"/>
      <w:r w:rsidRPr="004C6EC5">
        <w:t>)</w:t>
      </w:r>
      <w:r w:rsidR="006B6F0C">
        <w:t>,</w:t>
      </w:r>
    </w:p>
    <w:p w:rsidR="005F54D7" w:rsidRPr="004C6EC5" w:rsidRDefault="001F7A0F" w:rsidP="00A11AA3">
      <w:pPr>
        <w:pStyle w:val="Akapitzlist"/>
        <w:numPr>
          <w:ilvl w:val="0"/>
          <w:numId w:val="15"/>
        </w:numPr>
        <w:spacing w:line="360" w:lineRule="auto"/>
        <w:jc w:val="both"/>
      </w:pPr>
      <w:r w:rsidRPr="004C6EC5">
        <w:t>organizacja Targów Edukacyjnych,</w:t>
      </w:r>
    </w:p>
    <w:p w:rsidR="001F7A0F" w:rsidRPr="004C6EC5" w:rsidRDefault="001F7A0F" w:rsidP="00A11AA3">
      <w:pPr>
        <w:pStyle w:val="Akapitzlist"/>
        <w:numPr>
          <w:ilvl w:val="0"/>
          <w:numId w:val="15"/>
        </w:numPr>
        <w:spacing w:line="360" w:lineRule="auto"/>
        <w:jc w:val="both"/>
      </w:pPr>
      <w:r w:rsidRPr="004C6EC5">
        <w:t xml:space="preserve">nowe wymiary współpracy z </w:t>
      </w:r>
      <w:proofErr w:type="spellStart"/>
      <w:r w:rsidRPr="004C6EC5">
        <w:t>Festo</w:t>
      </w:r>
      <w:proofErr w:type="spellEnd"/>
      <w:r w:rsidRPr="004C6EC5">
        <w:t>, Mitsubishi, BSH Sprzęt Gospodarstwa Domowego, Łódzką Specjalną Strefą Ekonomiczną,</w:t>
      </w:r>
    </w:p>
    <w:p w:rsidR="001F7A0F" w:rsidRPr="004C6EC5" w:rsidRDefault="001F7A0F" w:rsidP="00A11AA3">
      <w:pPr>
        <w:pStyle w:val="Akapitzlist"/>
        <w:numPr>
          <w:ilvl w:val="0"/>
          <w:numId w:val="15"/>
        </w:numPr>
        <w:spacing w:line="360" w:lineRule="auto"/>
        <w:jc w:val="both"/>
      </w:pPr>
      <w:r w:rsidRPr="004C6EC5">
        <w:t>organizacja konferencji dotyczącej Rewolucji Przemysłowej 4.0,</w:t>
      </w:r>
    </w:p>
    <w:p w:rsidR="001F7A0F" w:rsidRPr="004C6EC5" w:rsidRDefault="006B6F0C" w:rsidP="00A11AA3">
      <w:pPr>
        <w:pStyle w:val="Akapitzlist"/>
        <w:numPr>
          <w:ilvl w:val="0"/>
          <w:numId w:val="15"/>
        </w:numPr>
        <w:spacing w:line="360" w:lineRule="auto"/>
        <w:jc w:val="both"/>
      </w:pPr>
      <w:r>
        <w:t>projekt „Z</w:t>
      </w:r>
      <w:bookmarkStart w:id="3" w:name="_GoBack"/>
      <w:bookmarkEnd w:id="3"/>
      <w:r w:rsidR="00DB714A" w:rsidRPr="004C6EC5">
        <w:t>awodowcy”,</w:t>
      </w:r>
    </w:p>
    <w:p w:rsidR="00DB714A" w:rsidRPr="004C6EC5" w:rsidRDefault="00DB714A" w:rsidP="00A11AA3">
      <w:pPr>
        <w:pStyle w:val="Akapitzlist"/>
        <w:numPr>
          <w:ilvl w:val="0"/>
          <w:numId w:val="15"/>
        </w:numPr>
        <w:spacing w:line="360" w:lineRule="auto"/>
        <w:jc w:val="both"/>
      </w:pPr>
      <w:r w:rsidRPr="004C6EC5">
        <w:t>organizacja biblioteki dla uczniów,</w:t>
      </w:r>
    </w:p>
    <w:p w:rsidR="00DB714A" w:rsidRPr="004C6EC5" w:rsidRDefault="00DB714A" w:rsidP="00A11AA3">
      <w:pPr>
        <w:pStyle w:val="Akapitzlist"/>
        <w:numPr>
          <w:ilvl w:val="0"/>
          <w:numId w:val="15"/>
        </w:numPr>
        <w:spacing w:line="360" w:lineRule="auto"/>
        <w:jc w:val="both"/>
      </w:pPr>
      <w:r w:rsidRPr="004C6EC5">
        <w:t>nowe wymiary działalności Akademii Młodych Twórców,</w:t>
      </w:r>
    </w:p>
    <w:p w:rsidR="00DB714A" w:rsidRPr="004C6EC5" w:rsidRDefault="00DB714A" w:rsidP="00A11AA3">
      <w:pPr>
        <w:pStyle w:val="Akapitzlist"/>
        <w:numPr>
          <w:ilvl w:val="0"/>
          <w:numId w:val="15"/>
        </w:numPr>
        <w:spacing w:line="360" w:lineRule="auto"/>
        <w:jc w:val="both"/>
      </w:pPr>
      <w:r w:rsidRPr="004C6EC5">
        <w:t xml:space="preserve">udział </w:t>
      </w:r>
      <w:proofErr w:type="spellStart"/>
      <w:r w:rsidRPr="004C6EC5">
        <w:t>ŁCDNiKP</w:t>
      </w:r>
      <w:proofErr w:type="spellEnd"/>
      <w:r w:rsidRPr="004C6EC5">
        <w:t xml:space="preserve"> w konkursie krajowym „LIDER ZARZĄDZANIA ZASOBAMI LUDZKIMI”,</w:t>
      </w:r>
    </w:p>
    <w:p w:rsidR="00DB714A" w:rsidRPr="004C6EC5" w:rsidRDefault="0070261B" w:rsidP="00A11AA3">
      <w:pPr>
        <w:pStyle w:val="Akapitzlist"/>
        <w:numPr>
          <w:ilvl w:val="0"/>
          <w:numId w:val="15"/>
        </w:numPr>
        <w:spacing w:line="360" w:lineRule="auto"/>
        <w:jc w:val="both"/>
      </w:pPr>
      <w:r w:rsidRPr="004C6EC5">
        <w:t>organizacja Festiwalu Twórczości Technicznej,</w:t>
      </w:r>
    </w:p>
    <w:p w:rsidR="0070261B" w:rsidRPr="004C6EC5" w:rsidRDefault="0070261B" w:rsidP="00A11AA3">
      <w:pPr>
        <w:pStyle w:val="Akapitzlist"/>
        <w:numPr>
          <w:ilvl w:val="0"/>
          <w:numId w:val="15"/>
        </w:numPr>
        <w:spacing w:line="360" w:lineRule="auto"/>
        <w:jc w:val="both"/>
      </w:pPr>
      <w:r w:rsidRPr="004C6EC5">
        <w:t xml:space="preserve">współpraca </w:t>
      </w:r>
      <w:proofErr w:type="spellStart"/>
      <w:r w:rsidRPr="004C6EC5">
        <w:t>ŁCDNiKP</w:t>
      </w:r>
      <w:proofErr w:type="spellEnd"/>
      <w:r w:rsidRPr="004C6EC5">
        <w:t xml:space="preserve"> z ISA SERWIS</w:t>
      </w:r>
      <w:r w:rsidR="00C52A15" w:rsidRPr="004C6EC5">
        <w:t xml:space="preserve"> dotycząca osiągania kompetencji zawodowych dotyczących projektowania „domu inteligentnego”,</w:t>
      </w:r>
    </w:p>
    <w:p w:rsidR="00C52A15" w:rsidRPr="004C6EC5" w:rsidRDefault="00C52A15" w:rsidP="00A11AA3">
      <w:pPr>
        <w:pStyle w:val="Akapitzlist"/>
        <w:numPr>
          <w:ilvl w:val="0"/>
          <w:numId w:val="15"/>
        </w:numPr>
        <w:spacing w:line="360" w:lineRule="auto"/>
        <w:jc w:val="both"/>
      </w:pPr>
      <w:r w:rsidRPr="004C6EC5">
        <w:t xml:space="preserve">współpraca </w:t>
      </w:r>
      <w:proofErr w:type="spellStart"/>
      <w:r w:rsidRPr="004C6EC5">
        <w:t>ŁCDNiKP</w:t>
      </w:r>
      <w:proofErr w:type="spellEnd"/>
      <w:r w:rsidRPr="004C6EC5">
        <w:t xml:space="preserve"> z fundacją INNOPOLIS,</w:t>
      </w:r>
    </w:p>
    <w:p w:rsidR="00C52A15" w:rsidRPr="004C6EC5" w:rsidRDefault="00C52A15" w:rsidP="00A11AA3">
      <w:pPr>
        <w:pStyle w:val="Akapitzlist"/>
        <w:numPr>
          <w:ilvl w:val="0"/>
          <w:numId w:val="15"/>
        </w:numPr>
        <w:spacing w:line="360" w:lineRule="auto"/>
        <w:jc w:val="both"/>
      </w:pPr>
      <w:r w:rsidRPr="004C6EC5">
        <w:t>współpraca z firmą PARTNERS w sprawie doradztwa dotyczącego RODO,</w:t>
      </w:r>
    </w:p>
    <w:p w:rsidR="00C52A15" w:rsidRPr="004C6EC5" w:rsidRDefault="00C52A15" w:rsidP="00A11AA3">
      <w:pPr>
        <w:pStyle w:val="Akapitzlist"/>
        <w:numPr>
          <w:ilvl w:val="0"/>
          <w:numId w:val="15"/>
        </w:numPr>
        <w:spacing w:line="360" w:lineRule="auto"/>
        <w:jc w:val="both"/>
      </w:pPr>
      <w:r w:rsidRPr="004C6EC5">
        <w:t>projektowanie KATALOGU DOBRYCH PRAKTYK,</w:t>
      </w:r>
    </w:p>
    <w:p w:rsidR="00C52A15" w:rsidRPr="004C6EC5" w:rsidRDefault="00C52A15" w:rsidP="00A11AA3">
      <w:pPr>
        <w:pStyle w:val="Akapitzlist"/>
        <w:numPr>
          <w:ilvl w:val="0"/>
          <w:numId w:val="15"/>
        </w:numPr>
        <w:spacing w:line="360" w:lineRule="auto"/>
        <w:jc w:val="both"/>
      </w:pPr>
      <w:r w:rsidRPr="004C6EC5">
        <w:t>projektowanie publikacji dotyczącej kształcenia ustawicznego dorosłych,</w:t>
      </w:r>
    </w:p>
    <w:p w:rsidR="00C52A15" w:rsidRPr="004C6EC5" w:rsidRDefault="00C52A15" w:rsidP="00A11AA3">
      <w:pPr>
        <w:pStyle w:val="Akapitzlist"/>
        <w:numPr>
          <w:ilvl w:val="0"/>
          <w:numId w:val="15"/>
        </w:numPr>
        <w:spacing w:line="360" w:lineRule="auto"/>
        <w:jc w:val="both"/>
      </w:pPr>
      <w:r w:rsidRPr="004C6EC5">
        <w:t>aplikowanie nowych projektów współfinansowanych ze środków UE,</w:t>
      </w:r>
    </w:p>
    <w:p w:rsidR="00C52A15" w:rsidRPr="004C6EC5" w:rsidRDefault="00C52A15" w:rsidP="00A11AA3">
      <w:pPr>
        <w:pStyle w:val="Akapitzlist"/>
        <w:numPr>
          <w:ilvl w:val="0"/>
          <w:numId w:val="15"/>
        </w:numPr>
        <w:spacing w:line="360" w:lineRule="auto"/>
        <w:jc w:val="both"/>
      </w:pPr>
      <w:r w:rsidRPr="004C6EC5">
        <w:t xml:space="preserve">organizacja Akademii </w:t>
      </w:r>
      <w:r w:rsidR="00055E95" w:rsidRPr="004C6EC5">
        <w:t xml:space="preserve">Seniora w </w:t>
      </w:r>
      <w:proofErr w:type="spellStart"/>
      <w:r w:rsidR="00055E95" w:rsidRPr="004C6EC5">
        <w:t>ŁCDNiKP</w:t>
      </w:r>
      <w:proofErr w:type="spellEnd"/>
      <w:r w:rsidR="00055E95" w:rsidRPr="004C6EC5">
        <w:t>,</w:t>
      </w:r>
    </w:p>
    <w:p w:rsidR="00055E95" w:rsidRPr="004C6EC5" w:rsidRDefault="00055E95" w:rsidP="00A11AA3">
      <w:pPr>
        <w:pStyle w:val="Akapitzlist"/>
        <w:numPr>
          <w:ilvl w:val="0"/>
          <w:numId w:val="15"/>
        </w:numPr>
        <w:spacing w:line="360" w:lineRule="auto"/>
        <w:jc w:val="both"/>
      </w:pPr>
      <w:r w:rsidRPr="004C6EC5">
        <w:t>modelowanie „edukacji w chmurze”,</w:t>
      </w:r>
    </w:p>
    <w:p w:rsidR="00055E95" w:rsidRPr="004C6EC5" w:rsidRDefault="00055E95" w:rsidP="00A11AA3">
      <w:pPr>
        <w:pStyle w:val="Akapitzlist"/>
        <w:numPr>
          <w:ilvl w:val="0"/>
          <w:numId w:val="15"/>
        </w:numPr>
        <w:spacing w:line="360" w:lineRule="auto"/>
        <w:jc w:val="both"/>
      </w:pPr>
      <w:r w:rsidRPr="004C6EC5">
        <w:t>projektowanie nowego numeru czasopisma „</w:t>
      </w:r>
      <w:r w:rsidR="009E24CC" w:rsidRPr="004C6EC5">
        <w:t>Dobre Praktyki. Innowacje w Edukacji”,</w:t>
      </w:r>
    </w:p>
    <w:p w:rsidR="009E24CC" w:rsidRPr="004C6EC5" w:rsidRDefault="009E24CC" w:rsidP="00A11AA3">
      <w:pPr>
        <w:pStyle w:val="Akapitzlist"/>
        <w:numPr>
          <w:ilvl w:val="0"/>
          <w:numId w:val="15"/>
        </w:numPr>
        <w:spacing w:line="360" w:lineRule="auto"/>
        <w:jc w:val="both"/>
      </w:pPr>
      <w:r w:rsidRPr="004C6EC5">
        <w:t>redakcja publikacji „Automatyka i Robotyka”,</w:t>
      </w:r>
    </w:p>
    <w:p w:rsidR="009E24CC" w:rsidRPr="004C6EC5" w:rsidRDefault="009E24CC" w:rsidP="00A11AA3">
      <w:pPr>
        <w:pStyle w:val="Akapitzlist"/>
        <w:numPr>
          <w:ilvl w:val="0"/>
          <w:numId w:val="15"/>
        </w:numPr>
        <w:spacing w:line="360" w:lineRule="auto"/>
        <w:jc w:val="both"/>
      </w:pPr>
      <w:r w:rsidRPr="004C6EC5">
        <w:t xml:space="preserve">nowe wymiary </w:t>
      </w:r>
      <w:r w:rsidR="00B92D9F" w:rsidRPr="004C6EC5">
        <w:t xml:space="preserve">działalności Ośrodka Kształcenia Zawodowego i Ustawicznego </w:t>
      </w:r>
      <w:proofErr w:type="spellStart"/>
      <w:r w:rsidR="00B92D9F" w:rsidRPr="004C6EC5">
        <w:t>ŁCDNiKP</w:t>
      </w:r>
      <w:proofErr w:type="spellEnd"/>
      <w:r w:rsidR="00B92D9F" w:rsidRPr="004C6EC5">
        <w:t>,</w:t>
      </w:r>
    </w:p>
    <w:p w:rsidR="00B92D9F" w:rsidRPr="004C6EC5" w:rsidRDefault="00B92D9F" w:rsidP="00A11AA3">
      <w:pPr>
        <w:pStyle w:val="Akapitzlist"/>
        <w:numPr>
          <w:ilvl w:val="0"/>
          <w:numId w:val="15"/>
        </w:numPr>
        <w:spacing w:line="360" w:lineRule="auto"/>
        <w:jc w:val="both"/>
      </w:pPr>
      <w:r w:rsidRPr="004C6EC5">
        <w:lastRenderedPageBreak/>
        <w:t>organizacja działalności nauczycielskich zespołów metodycznych, innowacyjnych i zadaniowych,</w:t>
      </w:r>
    </w:p>
    <w:p w:rsidR="00477880" w:rsidRPr="004C6EC5" w:rsidRDefault="00477880" w:rsidP="00A11AA3">
      <w:pPr>
        <w:pStyle w:val="Akapitzlist"/>
        <w:numPr>
          <w:ilvl w:val="0"/>
          <w:numId w:val="15"/>
        </w:numPr>
        <w:spacing w:line="360" w:lineRule="auto"/>
        <w:jc w:val="both"/>
      </w:pPr>
      <w:r w:rsidRPr="004C6EC5">
        <w:t xml:space="preserve">aplikowanie uzdolnionych uczniów do tytułu </w:t>
      </w:r>
      <w:r w:rsidR="006A6803" w:rsidRPr="004C6EC5">
        <w:t>honorowego „TALENT UCZNIOWSKI”,</w:t>
      </w:r>
    </w:p>
    <w:p w:rsidR="006A6803" w:rsidRPr="004C6EC5" w:rsidRDefault="006A6803" w:rsidP="00A11AA3">
      <w:pPr>
        <w:pStyle w:val="Akapitzlist"/>
        <w:numPr>
          <w:ilvl w:val="0"/>
          <w:numId w:val="15"/>
        </w:numPr>
        <w:spacing w:line="360" w:lineRule="auto"/>
        <w:jc w:val="both"/>
      </w:pPr>
      <w:r w:rsidRPr="004C6EC5">
        <w:t>analiza aplikacji nauczycieli do tytułu „NAUCZYCIEL INNOWATOR” ,</w:t>
      </w:r>
    </w:p>
    <w:p w:rsidR="006A6803" w:rsidRPr="004C6EC5" w:rsidRDefault="006A6803" w:rsidP="00A11AA3">
      <w:pPr>
        <w:pStyle w:val="Akapitzlist"/>
        <w:numPr>
          <w:ilvl w:val="0"/>
          <w:numId w:val="15"/>
        </w:numPr>
        <w:spacing w:line="360" w:lineRule="auto"/>
        <w:jc w:val="both"/>
      </w:pPr>
      <w:r w:rsidRPr="004C6EC5">
        <w:t>organizacja kwalifikacyjnych kursów zawodowych,</w:t>
      </w:r>
    </w:p>
    <w:p w:rsidR="006A6803" w:rsidRPr="004C6EC5" w:rsidRDefault="006A6803" w:rsidP="00A11AA3">
      <w:pPr>
        <w:pStyle w:val="Akapitzlist"/>
        <w:numPr>
          <w:ilvl w:val="0"/>
          <w:numId w:val="15"/>
        </w:numPr>
        <w:spacing w:line="360" w:lineRule="auto"/>
        <w:jc w:val="both"/>
      </w:pPr>
      <w:r w:rsidRPr="004C6EC5">
        <w:t>nowe rozwiązania wdrożeniowe modelu OFFICE 365,</w:t>
      </w:r>
    </w:p>
    <w:p w:rsidR="006A6803" w:rsidRPr="004C6EC5" w:rsidRDefault="0040268C" w:rsidP="00A11AA3">
      <w:pPr>
        <w:pStyle w:val="Akapitzlist"/>
        <w:numPr>
          <w:ilvl w:val="0"/>
          <w:numId w:val="15"/>
        </w:numPr>
        <w:spacing w:line="360" w:lineRule="auto"/>
        <w:jc w:val="both"/>
      </w:pPr>
      <w:r>
        <w:t xml:space="preserve">koncepcja </w:t>
      </w:r>
      <w:proofErr w:type="spellStart"/>
      <w:r>
        <w:t>eT</w:t>
      </w:r>
      <w:r w:rsidR="006A6803" w:rsidRPr="004C6EC5">
        <w:t>ornistra</w:t>
      </w:r>
      <w:proofErr w:type="spellEnd"/>
      <w:r w:rsidR="006A6803" w:rsidRPr="004C6EC5">
        <w:t xml:space="preserve"> w praktyce szkolnej,</w:t>
      </w:r>
    </w:p>
    <w:p w:rsidR="006A6803" w:rsidRPr="004C6EC5" w:rsidRDefault="006A6803" w:rsidP="00A11AA3">
      <w:pPr>
        <w:pStyle w:val="Akapitzlist"/>
        <w:numPr>
          <w:ilvl w:val="0"/>
          <w:numId w:val="15"/>
        </w:numPr>
        <w:spacing w:line="360" w:lineRule="auto"/>
        <w:jc w:val="both"/>
      </w:pPr>
      <w:r w:rsidRPr="004C6EC5">
        <w:t>organizacja prac w projekcie „Umiem programować”,</w:t>
      </w:r>
    </w:p>
    <w:p w:rsidR="006A6803" w:rsidRPr="004C6EC5" w:rsidRDefault="006A6803" w:rsidP="00A11AA3">
      <w:pPr>
        <w:pStyle w:val="Akapitzlist"/>
        <w:numPr>
          <w:ilvl w:val="0"/>
          <w:numId w:val="15"/>
        </w:numPr>
        <w:spacing w:line="360" w:lineRule="auto"/>
        <w:jc w:val="both"/>
      </w:pPr>
      <w:r w:rsidRPr="004C6EC5">
        <w:t xml:space="preserve">rozwój Regionalnego Ośrodka Edukacji </w:t>
      </w:r>
      <w:proofErr w:type="spellStart"/>
      <w:r w:rsidRPr="004C6EC5">
        <w:t>Mechatronicznej</w:t>
      </w:r>
      <w:proofErr w:type="spellEnd"/>
      <w:r w:rsidRPr="004C6EC5">
        <w:t>.</w:t>
      </w:r>
    </w:p>
    <w:p w:rsidR="006A6803" w:rsidRPr="004C6EC5" w:rsidRDefault="006A6803" w:rsidP="00F671D2">
      <w:pPr>
        <w:pStyle w:val="Akapitzlist"/>
        <w:spacing w:line="360" w:lineRule="auto"/>
        <w:ind w:left="284"/>
        <w:jc w:val="both"/>
      </w:pPr>
      <w:r w:rsidRPr="004C6EC5">
        <w:t xml:space="preserve">Koordynacja: </w:t>
      </w:r>
      <w:r w:rsidRPr="00EC2B86">
        <w:rPr>
          <w:i/>
        </w:rPr>
        <w:t xml:space="preserve">Janusz Moos, dyrektor </w:t>
      </w:r>
      <w:proofErr w:type="spellStart"/>
      <w:r w:rsidRPr="00EC2B86">
        <w:rPr>
          <w:i/>
        </w:rPr>
        <w:t>ŁCDNiKP</w:t>
      </w:r>
      <w:proofErr w:type="spellEnd"/>
    </w:p>
    <w:p w:rsidR="006A6803" w:rsidRPr="004C6EC5" w:rsidRDefault="00EC2B86" w:rsidP="004C6EC5">
      <w:pPr>
        <w:pStyle w:val="Akapitzlist"/>
        <w:spacing w:line="360" w:lineRule="auto"/>
        <w:ind w:left="0"/>
        <w:jc w:val="both"/>
      </w:pPr>
      <w:r>
        <w:t>___________________________________________________________________________</w:t>
      </w:r>
    </w:p>
    <w:p w:rsidR="00D5244B" w:rsidRPr="00FD4B8F" w:rsidRDefault="00D5244B" w:rsidP="00A11AA3">
      <w:pPr>
        <w:pStyle w:val="Akapitzlist"/>
        <w:numPr>
          <w:ilvl w:val="0"/>
          <w:numId w:val="16"/>
        </w:numPr>
        <w:spacing w:line="360" w:lineRule="auto"/>
        <w:ind w:left="426" w:hanging="426"/>
        <w:jc w:val="both"/>
        <w:rPr>
          <w:rStyle w:val="gi"/>
        </w:rPr>
      </w:pPr>
      <w:r w:rsidRPr="00FD4B8F">
        <w:rPr>
          <w:rStyle w:val="gi"/>
        </w:rPr>
        <w:t>Zorganizowano i przeprowadzono doradztwo zawodowe indywidualne w Punkcie Konsultacyjnym Ośrodka Doradztwa Zawodowego Łódzkiego Centrum Doskonalenia Nauczycieli i Kształcenia Praktycznego dla uczniów i rodziców:</w:t>
      </w:r>
    </w:p>
    <w:p w:rsidR="00D5244B" w:rsidRPr="004C6EC5" w:rsidRDefault="00D5244B" w:rsidP="00A11AA3">
      <w:pPr>
        <w:pStyle w:val="Akapitzlist"/>
        <w:widowControl w:val="0"/>
        <w:numPr>
          <w:ilvl w:val="0"/>
          <w:numId w:val="8"/>
        </w:numPr>
        <w:autoSpaceDE w:val="0"/>
        <w:autoSpaceDN w:val="0"/>
        <w:adjustRightInd w:val="0"/>
        <w:spacing w:line="360" w:lineRule="auto"/>
        <w:jc w:val="both"/>
        <w:rPr>
          <w:rFonts w:eastAsiaTheme="minorHAnsi"/>
          <w:i/>
          <w:iCs/>
          <w:color w:val="000000"/>
        </w:rPr>
      </w:pPr>
      <w:r w:rsidRPr="004C6EC5">
        <w:rPr>
          <w:iCs/>
        </w:rPr>
        <w:t xml:space="preserve">klas VIII Szkół Podstawowych nr 12, nr 29, nr 35, nr 199,  klas III Publicznych Gimnazjów nr 3, nr 22, nr 34, Gimnazjum Katolickiego w Łodzi, XXIII LO, Studentki Wydziału Ekonomiczno-Socjologicznego Uniwersytetu Łódzkiego na temat świadomego planowania kariery edukacyjno-zawodowej uwzględniającej czynniki wyboru szkoły i zawodu.  Podczas rozmów doradczych omówiono ofertę szkół, zasady rekrutacji  - harmonogram oraz omówiono karty rozmów doradczych opracowanych na podstawie przeprowadzonych badań preferencji zawodowych.  Efektem jest wzrost świadomości związanej z  przygotowaniem się do wyboru szkoły i udziału w XXII Łódzkich Targach Edukacyjnych oraz w drzwiach otwartych zainteresowanych szkół.  </w:t>
      </w:r>
      <w:r w:rsidRPr="004C6EC5">
        <w:rPr>
          <w:rFonts w:eastAsiaTheme="minorHAnsi"/>
          <w:i/>
          <w:iCs/>
          <w:color w:val="000000"/>
        </w:rPr>
        <w:t>Organizator: Ewa Koper, nauczyciel konsultant, doradca zawodowy.</w:t>
      </w:r>
    </w:p>
    <w:p w:rsidR="00D5244B" w:rsidRPr="004C6EC5" w:rsidRDefault="00D5244B" w:rsidP="00A11AA3">
      <w:pPr>
        <w:pStyle w:val="Akapitzlist"/>
        <w:widowControl w:val="0"/>
        <w:numPr>
          <w:ilvl w:val="0"/>
          <w:numId w:val="8"/>
        </w:numPr>
        <w:autoSpaceDE w:val="0"/>
        <w:autoSpaceDN w:val="0"/>
        <w:adjustRightInd w:val="0"/>
        <w:spacing w:line="360" w:lineRule="auto"/>
        <w:jc w:val="both"/>
        <w:rPr>
          <w:rFonts w:eastAsiaTheme="minorHAnsi"/>
          <w:i/>
          <w:iCs/>
          <w:color w:val="000000"/>
        </w:rPr>
      </w:pPr>
      <w:r w:rsidRPr="004C6EC5">
        <w:rPr>
          <w:iCs/>
        </w:rPr>
        <w:t>klasy III Gimnazjum nr  1, klas VIII szkół podstawowych, klasy I Zespołu Szkół Ekonomii i Usług. Podczas doradztwa indywidualnego</w:t>
      </w:r>
      <w:r w:rsidR="000D224D">
        <w:rPr>
          <w:iCs/>
        </w:rPr>
        <w:t xml:space="preserve"> badano predyspozycje zawodowe, </w:t>
      </w:r>
      <w:r w:rsidRPr="004C6EC5">
        <w:rPr>
          <w:iCs/>
        </w:rPr>
        <w:t>analizowano możliwości kształcenia w szkołach ponadgimnazja</w:t>
      </w:r>
      <w:r w:rsidR="007722A8">
        <w:rPr>
          <w:iCs/>
        </w:rPr>
        <w:t xml:space="preserve">lnych/ponadpodstawowych. </w:t>
      </w:r>
      <w:r w:rsidRPr="004C6EC5">
        <w:rPr>
          <w:i/>
          <w:iCs/>
        </w:rPr>
        <w:t>Organizator: Małgorzata Sienna –kierownik Ośrodka Doradztwa Zawodowego</w:t>
      </w:r>
    </w:p>
    <w:p w:rsidR="00D5244B" w:rsidRPr="00FD4B8F" w:rsidRDefault="00FD4B8F" w:rsidP="004C6EC5">
      <w:pPr>
        <w:pStyle w:val="Akapitzlist"/>
        <w:widowControl w:val="0"/>
        <w:autoSpaceDE w:val="0"/>
        <w:autoSpaceDN w:val="0"/>
        <w:adjustRightInd w:val="0"/>
        <w:spacing w:line="360" w:lineRule="auto"/>
        <w:ind w:left="0"/>
        <w:jc w:val="both"/>
        <w:rPr>
          <w:rFonts w:eastAsiaTheme="minorHAnsi"/>
          <w:iCs/>
          <w:color w:val="000000"/>
        </w:rPr>
      </w:pPr>
      <w:r>
        <w:rPr>
          <w:rFonts w:eastAsiaTheme="minorHAnsi"/>
          <w:iCs/>
          <w:color w:val="000000"/>
        </w:rPr>
        <w:t>___________________________________________________________________________</w:t>
      </w:r>
    </w:p>
    <w:p w:rsidR="00D5244B" w:rsidRPr="004C6EC5" w:rsidRDefault="00D5244B" w:rsidP="00A11AA3">
      <w:pPr>
        <w:pStyle w:val="Akapitzlist"/>
        <w:widowControl w:val="0"/>
        <w:numPr>
          <w:ilvl w:val="0"/>
          <w:numId w:val="16"/>
        </w:numPr>
        <w:autoSpaceDE w:val="0"/>
        <w:autoSpaceDN w:val="0"/>
        <w:adjustRightInd w:val="0"/>
        <w:spacing w:line="360" w:lineRule="auto"/>
        <w:ind w:left="426" w:hanging="426"/>
        <w:jc w:val="both"/>
        <w:rPr>
          <w:rFonts w:eastAsiaTheme="minorHAnsi"/>
          <w:iCs/>
          <w:color w:val="000000"/>
        </w:rPr>
      </w:pPr>
      <w:r w:rsidRPr="004C6EC5">
        <w:rPr>
          <w:rFonts w:eastAsiaTheme="minorHAnsi"/>
          <w:iCs/>
          <w:color w:val="000000"/>
        </w:rPr>
        <w:t>Przeprowadzono konsultacje indywidualne z przedstawicielami:</w:t>
      </w:r>
    </w:p>
    <w:p w:rsidR="00D5244B" w:rsidRPr="004C6EC5" w:rsidRDefault="00D5244B" w:rsidP="00A11AA3">
      <w:pPr>
        <w:pStyle w:val="Akapitzlist"/>
        <w:widowControl w:val="0"/>
        <w:numPr>
          <w:ilvl w:val="0"/>
          <w:numId w:val="9"/>
        </w:numPr>
        <w:autoSpaceDE w:val="0"/>
        <w:autoSpaceDN w:val="0"/>
        <w:adjustRightInd w:val="0"/>
        <w:spacing w:line="360" w:lineRule="auto"/>
        <w:jc w:val="both"/>
        <w:rPr>
          <w:rFonts w:eastAsiaTheme="minorHAnsi"/>
          <w:iCs/>
          <w:color w:val="000000"/>
        </w:rPr>
      </w:pPr>
      <w:r w:rsidRPr="004C6EC5">
        <w:rPr>
          <w:rFonts w:eastAsiaTheme="minorHAnsi"/>
          <w:iCs/>
          <w:color w:val="000000"/>
        </w:rPr>
        <w:t>Powiatowego Urzędu Pracy na temat Dni Doradztwa Zawodowego w Zespole Szkół Budowlanych,</w:t>
      </w:r>
    </w:p>
    <w:p w:rsidR="00D5244B" w:rsidRPr="004C6EC5" w:rsidRDefault="00D5244B" w:rsidP="00A11AA3">
      <w:pPr>
        <w:pStyle w:val="Akapitzlist"/>
        <w:widowControl w:val="0"/>
        <w:numPr>
          <w:ilvl w:val="0"/>
          <w:numId w:val="9"/>
        </w:numPr>
        <w:autoSpaceDE w:val="0"/>
        <w:autoSpaceDN w:val="0"/>
        <w:adjustRightInd w:val="0"/>
        <w:spacing w:line="360" w:lineRule="auto"/>
        <w:jc w:val="both"/>
        <w:rPr>
          <w:rStyle w:val="gi"/>
          <w:rFonts w:eastAsiaTheme="minorHAnsi"/>
          <w:iCs/>
          <w:color w:val="000000"/>
        </w:rPr>
      </w:pPr>
      <w:r w:rsidRPr="004C6EC5">
        <w:rPr>
          <w:rFonts w:eastAsiaTheme="minorHAnsi"/>
          <w:iCs/>
          <w:color w:val="000000"/>
        </w:rPr>
        <w:t xml:space="preserve">firmy BSH na temat obszarów współpracy z Łódzkim </w:t>
      </w:r>
      <w:r w:rsidRPr="004C6EC5">
        <w:rPr>
          <w:rStyle w:val="gi"/>
        </w:rPr>
        <w:t>Centrum Doskonalenia Nauczycieli i Kształcenia Praktycznego.</w:t>
      </w:r>
    </w:p>
    <w:p w:rsidR="00D5244B" w:rsidRPr="004C6EC5" w:rsidRDefault="00F671D2" w:rsidP="004C6EC5">
      <w:pPr>
        <w:pStyle w:val="Akapitzlist"/>
        <w:widowControl w:val="0"/>
        <w:autoSpaceDE w:val="0"/>
        <w:autoSpaceDN w:val="0"/>
        <w:adjustRightInd w:val="0"/>
        <w:spacing w:line="360" w:lineRule="auto"/>
        <w:ind w:left="780"/>
        <w:jc w:val="both"/>
        <w:rPr>
          <w:i/>
          <w:iCs/>
        </w:rPr>
      </w:pPr>
      <w:r>
        <w:rPr>
          <w:i/>
          <w:iCs/>
        </w:rPr>
        <w:t xml:space="preserve">Małgorzata Sienna, </w:t>
      </w:r>
      <w:r w:rsidR="00D5244B" w:rsidRPr="004C6EC5">
        <w:rPr>
          <w:i/>
          <w:iCs/>
        </w:rPr>
        <w:t>kierownik Ośrodka Doradztwa Zawodowego</w:t>
      </w:r>
      <w:r>
        <w:rPr>
          <w:i/>
          <w:iCs/>
        </w:rPr>
        <w:t>.</w:t>
      </w:r>
    </w:p>
    <w:p w:rsidR="00D5244B" w:rsidRPr="00FD4B8F" w:rsidRDefault="00FD4B8F" w:rsidP="00FD4B8F">
      <w:pPr>
        <w:pStyle w:val="Akapitzlist"/>
        <w:widowControl w:val="0"/>
        <w:autoSpaceDE w:val="0"/>
        <w:autoSpaceDN w:val="0"/>
        <w:adjustRightInd w:val="0"/>
        <w:spacing w:line="360" w:lineRule="auto"/>
        <w:ind w:left="0"/>
        <w:jc w:val="both"/>
        <w:rPr>
          <w:iCs/>
        </w:rPr>
      </w:pPr>
      <w:r>
        <w:rPr>
          <w:iCs/>
        </w:rPr>
        <w:lastRenderedPageBreak/>
        <w:t>___________________________________________________________________________</w:t>
      </w:r>
    </w:p>
    <w:p w:rsidR="00D5244B" w:rsidRDefault="00D5244B" w:rsidP="00A11AA3">
      <w:pPr>
        <w:pStyle w:val="Akapitzlist"/>
        <w:widowControl w:val="0"/>
        <w:numPr>
          <w:ilvl w:val="0"/>
          <w:numId w:val="16"/>
        </w:numPr>
        <w:autoSpaceDE w:val="0"/>
        <w:autoSpaceDN w:val="0"/>
        <w:adjustRightInd w:val="0"/>
        <w:spacing w:line="360" w:lineRule="auto"/>
        <w:ind w:left="426" w:hanging="426"/>
        <w:jc w:val="both"/>
        <w:rPr>
          <w:i/>
          <w:iCs/>
        </w:rPr>
      </w:pPr>
      <w:r w:rsidRPr="00FD4B8F">
        <w:rPr>
          <w:iCs/>
          <w:color w:val="000000"/>
        </w:rPr>
        <w:t>Aktywny udział w spotkaniu Podkomisji do spraw kształcenia zawodowego na temat komplementarnego systemu rozwiązań wspierających efektywne przygotowanie kadr odpowiadających na zapotrzebowanie dynamicznie rozwijającej się gospodarki. Prezentowanie  w tym zakresie przedstawicieli Ministerstwa Edukacji</w:t>
      </w:r>
      <w:r w:rsidR="00F671D2">
        <w:rPr>
          <w:iCs/>
          <w:color w:val="000000"/>
        </w:rPr>
        <w:t xml:space="preserve"> Narodowej, Ministerstwa Nauki </w:t>
      </w:r>
      <w:r w:rsidRPr="00FD4B8F">
        <w:rPr>
          <w:iCs/>
          <w:color w:val="000000"/>
        </w:rPr>
        <w:t>i Szkolnictwa Wyższego oraz Ministerstwa Rodziny, Pracy i Polityki Społecznej</w:t>
      </w:r>
      <w:r w:rsidRPr="00FD4B8F">
        <w:rPr>
          <w:i/>
          <w:iCs/>
        </w:rPr>
        <w:t xml:space="preserve"> – w spotkaniu aktywny u</w:t>
      </w:r>
      <w:r w:rsidR="00F671D2">
        <w:rPr>
          <w:i/>
          <w:iCs/>
        </w:rPr>
        <w:t xml:space="preserve">dział wzięła Małgorzata Sienna, </w:t>
      </w:r>
      <w:r w:rsidRPr="00FD4B8F">
        <w:rPr>
          <w:i/>
          <w:iCs/>
        </w:rPr>
        <w:t>kierownik Ośrodka Doradztwa Zawodowego</w:t>
      </w:r>
      <w:r w:rsidR="00FD4B8F">
        <w:rPr>
          <w:i/>
          <w:iCs/>
        </w:rPr>
        <w:t>.</w:t>
      </w:r>
    </w:p>
    <w:p w:rsidR="00FD4B8F" w:rsidRPr="00FD4B8F" w:rsidRDefault="00FD4B8F" w:rsidP="00FD4B8F">
      <w:pPr>
        <w:pStyle w:val="Akapitzlist"/>
        <w:widowControl w:val="0"/>
        <w:autoSpaceDE w:val="0"/>
        <w:autoSpaceDN w:val="0"/>
        <w:adjustRightInd w:val="0"/>
        <w:spacing w:line="360" w:lineRule="auto"/>
        <w:ind w:left="0"/>
        <w:jc w:val="both"/>
        <w:rPr>
          <w:iCs/>
        </w:rPr>
      </w:pPr>
      <w:r>
        <w:rPr>
          <w:iCs/>
        </w:rPr>
        <w:t>___________________________________________________________________________</w:t>
      </w:r>
    </w:p>
    <w:p w:rsidR="00D5244B" w:rsidRPr="00FD4B8F" w:rsidRDefault="00D5244B" w:rsidP="00A11AA3">
      <w:pPr>
        <w:pStyle w:val="Akapitzlist"/>
        <w:widowControl w:val="0"/>
        <w:numPr>
          <w:ilvl w:val="0"/>
          <w:numId w:val="16"/>
        </w:numPr>
        <w:autoSpaceDE w:val="0"/>
        <w:autoSpaceDN w:val="0"/>
        <w:adjustRightInd w:val="0"/>
        <w:spacing w:line="360" w:lineRule="auto"/>
        <w:ind w:left="426" w:hanging="426"/>
        <w:jc w:val="both"/>
        <w:rPr>
          <w:i/>
          <w:iCs/>
        </w:rPr>
      </w:pPr>
      <w:r w:rsidRPr="00FD4B8F">
        <w:rPr>
          <w:rFonts w:eastAsiaTheme="minorHAnsi"/>
          <w:iCs/>
          <w:color w:val="000000"/>
        </w:rPr>
        <w:t>Kontynuowano prace w zespole zadaniowym do spraw badań ankietowych, w ramach którego opracowano częściowy raport z badań przeprowadzonych wśród rodziców uczniów klas VIII Szkół Podstawowych nr 12, 14, 71, 173, 199. Łącznie w badaniach udział wzięło145 rodziców. Po pozyskaniu kolejnych kwestionariuszy ankietowyc</w:t>
      </w:r>
      <w:r w:rsidR="003E1724">
        <w:rPr>
          <w:rFonts w:eastAsiaTheme="minorHAnsi"/>
          <w:iCs/>
          <w:color w:val="000000"/>
        </w:rPr>
        <w:t xml:space="preserve">h raport zostanie uzupełniony. </w:t>
      </w:r>
      <w:r w:rsidRPr="00FD4B8F">
        <w:rPr>
          <w:rFonts w:eastAsiaTheme="minorHAnsi"/>
          <w:iCs/>
          <w:color w:val="000000"/>
        </w:rPr>
        <w:t xml:space="preserve">Efektem jest poznanie oczekiwań rodziców w zakresie wspomagania ich w podejmowaniu decyzji dotyczących wyboru szkoły i zawodu przez ich dzieci. </w:t>
      </w:r>
      <w:r w:rsidRPr="00FD4B8F">
        <w:rPr>
          <w:rFonts w:eastAsiaTheme="minorHAnsi"/>
          <w:i/>
          <w:iCs/>
          <w:color w:val="000000"/>
        </w:rPr>
        <w:t xml:space="preserve">Koordynacja prac: Marek </w:t>
      </w:r>
      <w:proofErr w:type="spellStart"/>
      <w:r w:rsidRPr="00FD4B8F">
        <w:rPr>
          <w:rFonts w:eastAsiaTheme="minorHAnsi"/>
          <w:i/>
          <w:iCs/>
          <w:color w:val="000000"/>
        </w:rPr>
        <w:t>Wilmowski</w:t>
      </w:r>
      <w:proofErr w:type="spellEnd"/>
      <w:r w:rsidRPr="00FD4B8F">
        <w:rPr>
          <w:rFonts w:eastAsiaTheme="minorHAnsi"/>
          <w:i/>
          <w:iCs/>
          <w:color w:val="000000"/>
        </w:rPr>
        <w:t>, Ewa Koper nauczyciele</w:t>
      </w:r>
      <w:r w:rsidR="007722A8">
        <w:rPr>
          <w:rFonts w:eastAsiaTheme="minorHAnsi"/>
          <w:i/>
          <w:iCs/>
          <w:color w:val="000000"/>
        </w:rPr>
        <w:t xml:space="preserve"> </w:t>
      </w:r>
      <w:r w:rsidRPr="00FD4B8F">
        <w:rPr>
          <w:rFonts w:eastAsiaTheme="minorHAnsi"/>
          <w:i/>
          <w:iCs/>
          <w:color w:val="000000"/>
        </w:rPr>
        <w:t>-</w:t>
      </w:r>
      <w:r w:rsidR="007722A8">
        <w:rPr>
          <w:rFonts w:eastAsiaTheme="minorHAnsi"/>
          <w:i/>
          <w:iCs/>
          <w:color w:val="000000"/>
        </w:rPr>
        <w:t xml:space="preserve"> </w:t>
      </w:r>
      <w:r w:rsidRPr="00FD4B8F">
        <w:rPr>
          <w:rFonts w:eastAsiaTheme="minorHAnsi"/>
          <w:i/>
          <w:iCs/>
          <w:color w:val="000000"/>
        </w:rPr>
        <w:t>konsultanci</w:t>
      </w:r>
      <w:r w:rsidR="00FD4B8F">
        <w:rPr>
          <w:rFonts w:eastAsiaTheme="minorHAnsi"/>
          <w:i/>
          <w:iCs/>
          <w:color w:val="000000"/>
        </w:rPr>
        <w:t>.</w:t>
      </w:r>
    </w:p>
    <w:p w:rsidR="00FD4B8F" w:rsidRPr="00FD4B8F" w:rsidRDefault="00FD4B8F" w:rsidP="00FD4B8F">
      <w:pPr>
        <w:pStyle w:val="Akapitzlist"/>
        <w:widowControl w:val="0"/>
        <w:autoSpaceDE w:val="0"/>
        <w:autoSpaceDN w:val="0"/>
        <w:adjustRightInd w:val="0"/>
        <w:spacing w:line="360" w:lineRule="auto"/>
        <w:ind w:left="0"/>
        <w:jc w:val="both"/>
        <w:rPr>
          <w:iCs/>
        </w:rPr>
      </w:pPr>
      <w:r>
        <w:rPr>
          <w:rFonts w:eastAsiaTheme="minorHAnsi"/>
          <w:iCs/>
          <w:color w:val="000000"/>
        </w:rPr>
        <w:t>___________________________________________________________________________</w:t>
      </w:r>
    </w:p>
    <w:p w:rsidR="00D5244B" w:rsidRPr="00FD4B8F" w:rsidRDefault="00D5244B" w:rsidP="00A11AA3">
      <w:pPr>
        <w:pStyle w:val="Akapitzlist"/>
        <w:widowControl w:val="0"/>
        <w:numPr>
          <w:ilvl w:val="0"/>
          <w:numId w:val="16"/>
        </w:numPr>
        <w:autoSpaceDE w:val="0"/>
        <w:autoSpaceDN w:val="0"/>
        <w:adjustRightInd w:val="0"/>
        <w:spacing w:line="360" w:lineRule="auto"/>
        <w:ind w:left="426" w:hanging="426"/>
        <w:jc w:val="both"/>
        <w:rPr>
          <w:i/>
          <w:iCs/>
        </w:rPr>
      </w:pPr>
      <w:r w:rsidRPr="00FD4B8F">
        <w:rPr>
          <w:rFonts w:eastAsiaTheme="minorHAnsi"/>
          <w:iCs/>
          <w:color w:val="000000"/>
        </w:rPr>
        <w:t xml:space="preserve">Opracowano artykuł </w:t>
      </w:r>
      <w:r w:rsidRPr="00FD4B8F">
        <w:rPr>
          <w:rFonts w:eastAsiaTheme="minorHAnsi"/>
          <w:i/>
          <w:iCs/>
          <w:color w:val="000000"/>
        </w:rPr>
        <w:t xml:space="preserve">„Rola i znaczenie badań predyspozycji zawodowych w planowaniu kariery edukacyjno-zawodowej” </w:t>
      </w:r>
      <w:r w:rsidRPr="00FD4B8F">
        <w:rPr>
          <w:rFonts w:eastAsiaTheme="minorHAnsi"/>
          <w:iCs/>
          <w:color w:val="000000"/>
        </w:rPr>
        <w:t xml:space="preserve">dotyczący prowadzenia doradztwa indywidualnego </w:t>
      </w:r>
      <w:r w:rsidRPr="00FD4B8F">
        <w:rPr>
          <w:rFonts w:eastAsiaTheme="minorHAnsi"/>
          <w:iCs/>
          <w:color w:val="000000"/>
        </w:rPr>
        <w:br/>
        <w:t xml:space="preserve">i grupowego, podczas których przeprowadzane są badania predyspozycji zawodowych. Scharakteryzowano praktyczny wymiar badań w kontekście podejmowania decyzji dotyczących wyboru szkoły zgodnego z preferencjami i zainteresowaniami uczniów. </w:t>
      </w:r>
      <w:r w:rsidRPr="00FD4B8F">
        <w:rPr>
          <w:rFonts w:eastAsiaTheme="minorHAnsi"/>
          <w:i/>
          <w:iCs/>
          <w:color w:val="000000"/>
        </w:rPr>
        <w:t>Opracowanie: Ewa Koper,  nauczyciel konsultant, doradca zawodowy.</w:t>
      </w:r>
    </w:p>
    <w:p w:rsidR="00FD4B8F" w:rsidRPr="00FD4B8F" w:rsidRDefault="00FD4B8F" w:rsidP="00FD4B8F">
      <w:pPr>
        <w:pStyle w:val="Akapitzlist"/>
        <w:widowControl w:val="0"/>
        <w:autoSpaceDE w:val="0"/>
        <w:autoSpaceDN w:val="0"/>
        <w:adjustRightInd w:val="0"/>
        <w:spacing w:line="360" w:lineRule="auto"/>
        <w:ind w:left="0"/>
        <w:jc w:val="both"/>
        <w:rPr>
          <w:iCs/>
        </w:rPr>
      </w:pPr>
      <w:r>
        <w:rPr>
          <w:rFonts w:eastAsiaTheme="minorHAnsi"/>
          <w:iCs/>
          <w:color w:val="000000"/>
        </w:rPr>
        <w:t>___________________________________________________________________________</w:t>
      </w:r>
    </w:p>
    <w:p w:rsidR="00D275A7" w:rsidRPr="00FD4B8F" w:rsidRDefault="0082368D" w:rsidP="00A11AA3">
      <w:pPr>
        <w:pStyle w:val="Akapitzlist"/>
        <w:widowControl w:val="0"/>
        <w:numPr>
          <w:ilvl w:val="0"/>
          <w:numId w:val="16"/>
        </w:numPr>
        <w:autoSpaceDE w:val="0"/>
        <w:autoSpaceDN w:val="0"/>
        <w:adjustRightInd w:val="0"/>
        <w:spacing w:line="360" w:lineRule="auto"/>
        <w:ind w:left="426" w:hanging="426"/>
        <w:jc w:val="both"/>
        <w:rPr>
          <w:i/>
          <w:iCs/>
        </w:rPr>
      </w:pPr>
      <w:r w:rsidRPr="00FD4B8F">
        <w:t xml:space="preserve">Doradca metodyczny </w:t>
      </w:r>
      <w:r w:rsidRPr="007722A8">
        <w:rPr>
          <w:i/>
        </w:rPr>
        <w:t>Ewa Sprawka</w:t>
      </w:r>
      <w:r w:rsidRPr="00FD4B8F">
        <w:t xml:space="preserve"> uczestniczyła w spotkaniu organizacyjnym przez Instytut Badań Edukacyjny</w:t>
      </w:r>
      <w:r w:rsidR="00792647" w:rsidRPr="00FD4B8F">
        <w:t xml:space="preserve">ch w sprawie opracowania procesu walidacji do kwalifikacji </w:t>
      </w:r>
      <w:r w:rsidR="003925EE" w:rsidRPr="00FD4B8F">
        <w:t xml:space="preserve">trenerskich, które zostały złożone do Zintegrowanego Systemu Kwalifikacji. Pani Ewa Sprawka współpracowała </w:t>
      </w:r>
      <w:r w:rsidR="008B02AA" w:rsidRPr="00FD4B8F">
        <w:t>w zespole nad opracowaniem trzech kwalifikacji trenerskich w zakresie piłki ręcznej, obecnie będzie kontynuowania prace nad procesem walidacji. Podjęte prace mają charakter innowacyjny, a złożone kwalifikacje są pierwszymi dotyczącymi tego obszaru.</w:t>
      </w:r>
    </w:p>
    <w:p w:rsidR="00FD4B8F" w:rsidRPr="00FD4B8F" w:rsidRDefault="00FD4B8F" w:rsidP="00FD4B8F">
      <w:pPr>
        <w:pStyle w:val="Akapitzlist"/>
        <w:widowControl w:val="0"/>
        <w:autoSpaceDE w:val="0"/>
        <w:autoSpaceDN w:val="0"/>
        <w:adjustRightInd w:val="0"/>
        <w:spacing w:line="360" w:lineRule="auto"/>
        <w:ind w:left="0"/>
        <w:jc w:val="both"/>
        <w:rPr>
          <w:i/>
          <w:iCs/>
        </w:rPr>
      </w:pPr>
      <w:r>
        <w:t>___________________________________________________________________________</w:t>
      </w:r>
    </w:p>
    <w:p w:rsidR="00286308" w:rsidRPr="00FD4B8F" w:rsidRDefault="00286308" w:rsidP="00A11AA3">
      <w:pPr>
        <w:pStyle w:val="Akapitzlist"/>
        <w:widowControl w:val="0"/>
        <w:numPr>
          <w:ilvl w:val="0"/>
          <w:numId w:val="16"/>
        </w:numPr>
        <w:autoSpaceDE w:val="0"/>
        <w:autoSpaceDN w:val="0"/>
        <w:adjustRightInd w:val="0"/>
        <w:spacing w:line="360" w:lineRule="auto"/>
        <w:ind w:left="426" w:hanging="426"/>
        <w:jc w:val="both"/>
        <w:rPr>
          <w:i/>
          <w:iCs/>
        </w:rPr>
      </w:pPr>
      <w:r w:rsidRPr="00FD4B8F">
        <w:t>Dla nauczycieli chemii zorganizowano i przeprowadzono konferencję poświęconą</w:t>
      </w:r>
      <w:r w:rsidR="0009356A" w:rsidRPr="00FD4B8F">
        <w:t xml:space="preserve"> </w:t>
      </w:r>
      <w:r w:rsidRPr="00FD4B8F">
        <w:t xml:space="preserve">nowej podstawie programowej w czteroletnim liceum ogólnokształcącym i pięcioletnim technikum. W trakcie spotkania omówiono kompetencje kształcenia ogólnego oraz zestawiono wymagania edukacyjne z poziomu podstawowego i rozszerzonego w </w:t>
      </w:r>
      <w:r w:rsidRPr="00FD4B8F">
        <w:lastRenderedPageBreak/>
        <w:t>odniesieniu do zaplanowanej siatki godzin w ramowym planie kształcenia.</w:t>
      </w:r>
    </w:p>
    <w:p w:rsidR="00286308" w:rsidRDefault="00286308" w:rsidP="00FD4B8F">
      <w:pPr>
        <w:spacing w:after="0" w:line="360" w:lineRule="auto"/>
        <w:ind w:left="426"/>
        <w:jc w:val="both"/>
        <w:rPr>
          <w:rFonts w:ascii="Times New Roman" w:hAnsi="Times New Roman" w:cs="Times New Roman"/>
          <w:i/>
          <w:sz w:val="24"/>
          <w:szCs w:val="24"/>
        </w:rPr>
      </w:pPr>
      <w:r w:rsidRPr="007722A8">
        <w:rPr>
          <w:rFonts w:ascii="Times New Roman" w:hAnsi="Times New Roman" w:cs="Times New Roman"/>
          <w:sz w:val="24"/>
          <w:szCs w:val="24"/>
        </w:rPr>
        <w:t>Organizator:</w:t>
      </w:r>
      <w:r w:rsidRPr="004C6EC5">
        <w:rPr>
          <w:rFonts w:ascii="Times New Roman" w:hAnsi="Times New Roman" w:cs="Times New Roman"/>
          <w:i/>
          <w:sz w:val="24"/>
          <w:szCs w:val="24"/>
        </w:rPr>
        <w:t xml:space="preserve"> Małgorzata Kozieł, konsultant</w:t>
      </w:r>
      <w:r w:rsidR="00FD4B8F">
        <w:rPr>
          <w:rFonts w:ascii="Times New Roman" w:hAnsi="Times New Roman" w:cs="Times New Roman"/>
          <w:i/>
          <w:sz w:val="24"/>
          <w:szCs w:val="24"/>
        </w:rPr>
        <w:t>.</w:t>
      </w:r>
    </w:p>
    <w:p w:rsidR="00FD4B8F" w:rsidRDefault="00FD4B8F" w:rsidP="00FD4B8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w:t>
      </w:r>
    </w:p>
    <w:p w:rsidR="00286308" w:rsidRPr="004C6EC5" w:rsidRDefault="00286308" w:rsidP="00A11AA3">
      <w:pPr>
        <w:pStyle w:val="Akapitzlist"/>
        <w:numPr>
          <w:ilvl w:val="0"/>
          <w:numId w:val="17"/>
        </w:numPr>
        <w:spacing w:line="360" w:lineRule="auto"/>
        <w:ind w:left="426" w:hanging="426"/>
        <w:jc w:val="both"/>
      </w:pPr>
      <w:r w:rsidRPr="004C6EC5">
        <w:t xml:space="preserve">Przygotowano materiały </w:t>
      </w:r>
      <w:r w:rsidR="00AA0532" w:rsidRPr="004C6EC5">
        <w:t xml:space="preserve">(testy, karty odpowiedzi </w:t>
      </w:r>
      <w:r w:rsidRPr="004C6EC5">
        <w:t>i upominki) konkursu Kangur Matematyczny . Do konkursu zgłosiło się  19000 uczestników z 450 szkół województwa łódzkiego</w:t>
      </w:r>
      <w:r w:rsidR="00AA0532" w:rsidRPr="004C6EC5">
        <w:t xml:space="preserve"> ( szkoły podstawowe, gimnazja </w:t>
      </w:r>
      <w:r w:rsidRPr="004C6EC5">
        <w:t>i szkoły ponadgimnazjalne). Prace trwały od 18-22 lutego 2019</w:t>
      </w:r>
      <w:r w:rsidR="007722A8">
        <w:t xml:space="preserve"> </w:t>
      </w:r>
      <w:r w:rsidRPr="004C6EC5">
        <w:t>r.</w:t>
      </w:r>
    </w:p>
    <w:p w:rsidR="00286308" w:rsidRPr="004C6EC5" w:rsidRDefault="00286308" w:rsidP="00FD4B8F">
      <w:pPr>
        <w:spacing w:after="0" w:line="360" w:lineRule="auto"/>
        <w:ind w:left="426"/>
        <w:jc w:val="both"/>
        <w:rPr>
          <w:rFonts w:ascii="Times New Roman" w:hAnsi="Times New Roman" w:cs="Times New Roman"/>
          <w:i/>
          <w:sz w:val="24"/>
          <w:szCs w:val="24"/>
        </w:rPr>
      </w:pPr>
      <w:r w:rsidRPr="004C6EC5">
        <w:rPr>
          <w:rFonts w:ascii="Times New Roman" w:hAnsi="Times New Roman" w:cs="Times New Roman"/>
          <w:i/>
          <w:sz w:val="24"/>
          <w:szCs w:val="24"/>
        </w:rPr>
        <w:t>Danuta Węgrowska, doradca metodyczny</w:t>
      </w:r>
      <w:r w:rsidR="00F671D2">
        <w:rPr>
          <w:rFonts w:ascii="Times New Roman" w:hAnsi="Times New Roman" w:cs="Times New Roman"/>
          <w:i/>
          <w:sz w:val="24"/>
          <w:szCs w:val="24"/>
        </w:rPr>
        <w:t>.</w:t>
      </w:r>
    </w:p>
    <w:p w:rsidR="00286308" w:rsidRPr="004C6EC5" w:rsidRDefault="00AC14FB" w:rsidP="004C6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D6785" w:rsidRPr="00AC14FB" w:rsidRDefault="00DD6785" w:rsidP="00A11AA3">
      <w:pPr>
        <w:pStyle w:val="Akapitzlist"/>
        <w:numPr>
          <w:ilvl w:val="0"/>
          <w:numId w:val="18"/>
        </w:numPr>
        <w:spacing w:line="360" w:lineRule="auto"/>
        <w:ind w:left="426" w:hanging="426"/>
        <w:jc w:val="both"/>
        <w:textAlignment w:val="baseline"/>
      </w:pPr>
      <w:r w:rsidRPr="00AC14FB">
        <w:t xml:space="preserve">20 lutego br. zorganizowano i przeprowadzono w PM nr 206 konsultację na temat </w:t>
      </w:r>
      <w:r w:rsidRPr="00AC14FB">
        <w:br/>
      </w:r>
      <w:r w:rsidRPr="00AC14FB">
        <w:rPr>
          <w:i/>
        </w:rPr>
        <w:t>Zmiany w awansie zawodowym nauczycieli</w:t>
      </w:r>
      <w:r w:rsidRPr="00AC14FB">
        <w:t xml:space="preserve">, podczas której nauczycielki uporządkowały wiedzę w zakresie zmian w procedurze awansu zawodowego obowiązujących </w:t>
      </w:r>
      <w:r w:rsidRPr="00AC14FB">
        <w:br/>
        <w:t>od 1 września 2018 r. oraz doskonaliły umiejętność krytycznej analizy zapisów działań uwzględnionych w opracowanym planie rozwoju zawodowego oraz planowania dalszych działań dostosowanych do obowiązujących zmian. </w:t>
      </w:r>
    </w:p>
    <w:p w:rsidR="00DD6785" w:rsidRDefault="00DD6785" w:rsidP="00AC14FB">
      <w:pPr>
        <w:spacing w:after="0" w:line="360" w:lineRule="auto"/>
        <w:ind w:left="426"/>
        <w:jc w:val="both"/>
        <w:textAlignment w:val="baseline"/>
        <w:rPr>
          <w:rFonts w:ascii="Times New Roman" w:eastAsia="Times New Roman" w:hAnsi="Times New Roman" w:cs="Times New Roman"/>
          <w:sz w:val="24"/>
          <w:szCs w:val="24"/>
          <w:lang w:eastAsia="pl-PL"/>
        </w:rPr>
      </w:pPr>
      <w:r w:rsidRPr="004C6EC5">
        <w:rPr>
          <w:rFonts w:ascii="Times New Roman" w:eastAsia="Times New Roman" w:hAnsi="Times New Roman" w:cs="Times New Roman"/>
          <w:sz w:val="24"/>
          <w:szCs w:val="24"/>
          <w:lang w:eastAsia="pl-PL"/>
        </w:rPr>
        <w:t xml:space="preserve">Realizator: </w:t>
      </w:r>
      <w:r w:rsidRPr="00F671D2">
        <w:rPr>
          <w:rFonts w:ascii="Times New Roman" w:eastAsia="Times New Roman" w:hAnsi="Times New Roman" w:cs="Times New Roman"/>
          <w:i/>
          <w:sz w:val="24"/>
          <w:szCs w:val="24"/>
          <w:lang w:eastAsia="pl-PL"/>
        </w:rPr>
        <w:t>Zofia </w:t>
      </w:r>
      <w:proofErr w:type="spellStart"/>
      <w:r w:rsidRPr="00F671D2">
        <w:rPr>
          <w:rFonts w:ascii="Times New Roman" w:eastAsia="Times New Roman" w:hAnsi="Times New Roman" w:cs="Times New Roman"/>
          <w:i/>
          <w:sz w:val="24"/>
          <w:szCs w:val="24"/>
          <w:lang w:eastAsia="pl-PL"/>
        </w:rPr>
        <w:t>Kordala</w:t>
      </w:r>
      <w:proofErr w:type="spellEnd"/>
      <w:r w:rsidR="00AC14FB">
        <w:rPr>
          <w:rFonts w:ascii="Times New Roman" w:eastAsia="Times New Roman" w:hAnsi="Times New Roman" w:cs="Times New Roman"/>
          <w:sz w:val="24"/>
          <w:szCs w:val="24"/>
          <w:lang w:eastAsia="pl-PL"/>
        </w:rPr>
        <w:t>.</w:t>
      </w:r>
    </w:p>
    <w:p w:rsidR="00DD6785" w:rsidRPr="004C6EC5" w:rsidRDefault="00AC14FB" w:rsidP="004C6EC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___________________________________________________________________________</w:t>
      </w:r>
    </w:p>
    <w:p w:rsidR="001E58F8" w:rsidRPr="00AC14FB" w:rsidRDefault="001E58F8" w:rsidP="00A11AA3">
      <w:pPr>
        <w:pStyle w:val="Akapitzlist"/>
        <w:numPr>
          <w:ilvl w:val="0"/>
          <w:numId w:val="19"/>
        </w:numPr>
        <w:spacing w:line="360" w:lineRule="auto"/>
        <w:ind w:left="426" w:hanging="426"/>
        <w:jc w:val="both"/>
      </w:pPr>
      <w:r w:rsidRPr="00AC14FB">
        <w:t xml:space="preserve">Przygotowano i przeprowadzono warsztaty terenowe z cyklu </w:t>
      </w:r>
      <w:r w:rsidRPr="00AC14FB">
        <w:rPr>
          <w:i/>
        </w:rPr>
        <w:t>Szlakiem kobiet łódzkich</w:t>
      </w:r>
      <w:r w:rsidRPr="00AC14FB">
        <w:t xml:space="preserve"> po Cmentarzu na Dołach. Zaprezentowano biografie kilku niezwy</w:t>
      </w:r>
      <w:r w:rsidR="007553DF">
        <w:t xml:space="preserve">kłych kobiet - Katarzyny Kobro, </w:t>
      </w:r>
      <w:r w:rsidRPr="00AC14FB">
        <w:t xml:space="preserve">Anny </w:t>
      </w:r>
      <w:proofErr w:type="spellStart"/>
      <w:r w:rsidRPr="00AC14FB">
        <w:t>Margolis</w:t>
      </w:r>
      <w:proofErr w:type="spellEnd"/>
      <w:r w:rsidRPr="00AC14FB">
        <w:t>, Zdzisławy </w:t>
      </w:r>
      <w:proofErr w:type="spellStart"/>
      <w:r w:rsidRPr="00AC14FB">
        <w:t>Ogłozińskiej</w:t>
      </w:r>
      <w:proofErr w:type="spellEnd"/>
      <w:r w:rsidRPr="00AC14FB">
        <w:t>,  </w:t>
      </w:r>
      <w:proofErr w:type="spellStart"/>
      <w:r w:rsidRPr="00AC14FB">
        <w:t>Włady</w:t>
      </w:r>
      <w:proofErr w:type="spellEnd"/>
      <w:r w:rsidRPr="00AC14FB">
        <w:t xml:space="preserve"> Bytomskiej czy Niki Strzemińskiej. Dokonania ich jednak miały niebywałe znaczenie w dziejach Łodzi. Kobiety </w:t>
      </w:r>
      <w:r w:rsidR="003A165F">
        <w:t xml:space="preserve">działaczki </w:t>
      </w:r>
      <w:r w:rsidRPr="00AC14FB">
        <w:t>w dziedzinie sztuki, sportu, nauki. Warto przypomnieć ich nazwiska i najważniejsze zasługi dla naszego miasta.  Zajęcia prowadziła</w:t>
      </w:r>
      <w:r w:rsidR="00F671D2">
        <w:t>:</w:t>
      </w:r>
      <w:r w:rsidRPr="00AC14FB">
        <w:t xml:space="preserve"> </w:t>
      </w:r>
      <w:r w:rsidRPr="00F671D2">
        <w:rPr>
          <w:i/>
        </w:rPr>
        <w:t>Katarzyna Gostyńska, konsultant ds. edukacji regionalnej</w:t>
      </w:r>
      <w:r w:rsidRPr="00AC14FB">
        <w:t>. </w:t>
      </w:r>
    </w:p>
    <w:p w:rsidR="001E58F8" w:rsidRPr="004C6EC5" w:rsidRDefault="00AC14FB" w:rsidP="004C6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58F8" w:rsidRDefault="001E58F8" w:rsidP="00A11AA3">
      <w:pPr>
        <w:pStyle w:val="Akapitzlist"/>
        <w:numPr>
          <w:ilvl w:val="0"/>
          <w:numId w:val="19"/>
        </w:numPr>
        <w:spacing w:line="360" w:lineRule="auto"/>
        <w:ind w:left="426" w:hanging="426"/>
        <w:jc w:val="both"/>
      </w:pPr>
      <w:r w:rsidRPr="00AC14FB">
        <w:t xml:space="preserve">Przygotowano i przeprowadzono spotkanie informacyjne Programu </w:t>
      </w:r>
      <w:r w:rsidRPr="00AC14FB">
        <w:rPr>
          <w:i/>
        </w:rPr>
        <w:t>Er</w:t>
      </w:r>
      <w:r w:rsidR="007553DF">
        <w:rPr>
          <w:i/>
        </w:rPr>
        <w:t xml:space="preserve">asmus+ - współpraca </w:t>
      </w:r>
      <w:r w:rsidRPr="00AC14FB">
        <w:rPr>
          <w:i/>
        </w:rPr>
        <w:t>i edukacja</w:t>
      </w:r>
      <w:r w:rsidRPr="00AC14FB">
        <w:t xml:space="preserve"> dla instruktorów i pracowników Ochotniczych Hufców Pracy z regionu łódzkiego. Uczestnicy poznali  możliwości aplikowania projektów dla wspierania edukacji zawodow</w:t>
      </w:r>
      <w:r w:rsidR="003E1724">
        <w:t xml:space="preserve">ej </w:t>
      </w:r>
      <w:r w:rsidRPr="00AC14FB">
        <w:t xml:space="preserve">w sektorach </w:t>
      </w:r>
      <w:r w:rsidRPr="00AC14FB">
        <w:rPr>
          <w:i/>
        </w:rPr>
        <w:t xml:space="preserve">Kształcenie i szkolenia zawodowe, Młodzież </w:t>
      </w:r>
      <w:r w:rsidRPr="00AC14FB">
        <w:t>oraz</w:t>
      </w:r>
      <w:r w:rsidRPr="00AC14FB">
        <w:rPr>
          <w:i/>
        </w:rPr>
        <w:t xml:space="preserve">  Ponadnarodowe Mobilności Uczniów</w:t>
      </w:r>
      <w:r w:rsidRPr="00AC14FB">
        <w:t xml:space="preserve">, dowiedzieli się, jak  złożyć wniosek o dofinansowanie realizacji projektu, mogli skonsultować własne potrzeby związane projektowaniem działań w programie Erasmus+, poznali przykłady dobrej praktyki. </w:t>
      </w:r>
      <w:r w:rsidRPr="00F671D2">
        <w:rPr>
          <w:i/>
        </w:rPr>
        <w:t xml:space="preserve">Barbara </w:t>
      </w:r>
      <w:proofErr w:type="spellStart"/>
      <w:r w:rsidRPr="00F671D2">
        <w:rPr>
          <w:i/>
        </w:rPr>
        <w:t>Wrąbel</w:t>
      </w:r>
      <w:proofErr w:type="spellEnd"/>
      <w:r w:rsidR="00F671D2">
        <w:rPr>
          <w:i/>
        </w:rPr>
        <w:t xml:space="preserve">, </w:t>
      </w:r>
      <w:r w:rsidRPr="00F671D2">
        <w:rPr>
          <w:i/>
        </w:rPr>
        <w:t>konsultant</w:t>
      </w:r>
      <w:r w:rsidR="00214686">
        <w:t>.</w:t>
      </w:r>
    </w:p>
    <w:p w:rsidR="00F671D2" w:rsidRDefault="00F671D2" w:rsidP="00F671D2">
      <w:pPr>
        <w:pStyle w:val="Akapitzlist"/>
        <w:spacing w:line="360" w:lineRule="auto"/>
        <w:ind w:left="0"/>
        <w:jc w:val="both"/>
      </w:pPr>
      <w:r>
        <w:t>___________________________________________________________________________</w:t>
      </w:r>
    </w:p>
    <w:p w:rsidR="00526B1C" w:rsidRPr="004C6EC5" w:rsidRDefault="00526B1C" w:rsidP="00A11AA3">
      <w:pPr>
        <w:pStyle w:val="Akapitzlist"/>
        <w:numPr>
          <w:ilvl w:val="0"/>
          <w:numId w:val="19"/>
        </w:numPr>
        <w:spacing w:line="360" w:lineRule="auto"/>
        <w:ind w:left="426" w:hanging="426"/>
        <w:jc w:val="both"/>
      </w:pPr>
      <w:r w:rsidRPr="004C6EC5">
        <w:t xml:space="preserve">18.02.2019 r. przeprowadzono zajęcia edukacyjne dla uczniów klas I – VII </w:t>
      </w:r>
      <w:r w:rsidRPr="00214686">
        <w:rPr>
          <w:color w:val="000000"/>
        </w:rPr>
        <w:t>w Zespole Szkolno-Przedszkolnym nr 2 w Łodzi na temat</w:t>
      </w:r>
      <w:r w:rsidRPr="004C6EC5">
        <w:t xml:space="preserve"> na temat: Rozwijanie kreatywności </w:t>
      </w:r>
      <w:r w:rsidRPr="004C6EC5">
        <w:lastRenderedPageBreak/>
        <w:t xml:space="preserve">zdolności manualnych. Podczas zajęć uczniowie młodszych klas </w:t>
      </w:r>
      <w:r w:rsidRPr="00214686">
        <w:rPr>
          <w:color w:val="000000"/>
          <w:shd w:val="clear" w:color="auto" w:fill="FFFFFF"/>
        </w:rPr>
        <w:t xml:space="preserve">kolorowali rysunki przestawiające przedstawicieli zawodów, np.: </w:t>
      </w:r>
      <w:r w:rsidRPr="004C6EC5">
        <w:t>kucharza, mechanika samochodowego, lekarza, pielęgniarkę, kominiarza, rolnika, informatyka</w:t>
      </w:r>
      <w:r w:rsidRPr="00214686">
        <w:rPr>
          <w:color w:val="000000"/>
          <w:shd w:val="clear" w:color="auto" w:fill="FFFFFF"/>
        </w:rPr>
        <w:t xml:space="preserve"> oraz określali ich atrybuty, rozwiązywali zagadki związane z zawodami.  Malowali również maski weneckie, które  zostaną wykorzystane na balu karnawałowym. </w:t>
      </w:r>
      <w:r w:rsidRPr="004C6EC5">
        <w:t>Podczas tych zajęć wykazywali się niezwykłą inwencją twórczą.</w:t>
      </w:r>
    </w:p>
    <w:p w:rsidR="00526B1C" w:rsidRPr="004C6EC5" w:rsidRDefault="00526B1C" w:rsidP="009D644C">
      <w:pPr>
        <w:shd w:val="clear" w:color="auto" w:fill="FFFFFF"/>
        <w:spacing w:after="0" w:line="360" w:lineRule="auto"/>
        <w:ind w:left="426"/>
        <w:jc w:val="both"/>
        <w:rPr>
          <w:rFonts w:ascii="Times New Roman" w:hAnsi="Times New Roman" w:cs="Times New Roman"/>
          <w:sz w:val="24"/>
          <w:szCs w:val="24"/>
        </w:rPr>
      </w:pPr>
      <w:r w:rsidRPr="004C6EC5">
        <w:rPr>
          <w:rFonts w:ascii="Times New Roman" w:hAnsi="Times New Roman" w:cs="Times New Roman"/>
          <w:sz w:val="24"/>
          <w:szCs w:val="24"/>
        </w:rPr>
        <w:t xml:space="preserve">Uczniowie starszych klas uczestniczyli w różnorodnych grach  dydaktycznych </w:t>
      </w:r>
      <w:r w:rsidRPr="004C6EC5">
        <w:rPr>
          <w:rFonts w:ascii="Times New Roman" w:hAnsi="Times New Roman" w:cs="Times New Roman"/>
          <w:sz w:val="24"/>
          <w:szCs w:val="24"/>
        </w:rPr>
        <w:br/>
        <w:t xml:space="preserve">i zdaniach manualnych. Wykonywali zadania rozwijające twórcze myślenie, rozwiązywali zagadki. Z dużym zaangażowaniem rozwiązywali zadania prowadzące do uzyskania kodu do kłódki </w:t>
      </w:r>
      <w:r w:rsidRPr="004C6EC5">
        <w:rPr>
          <w:rFonts w:ascii="Times New Roman" w:hAnsi="Times New Roman" w:cs="Times New Roman"/>
          <w:i/>
          <w:sz w:val="24"/>
          <w:szCs w:val="24"/>
        </w:rPr>
        <w:t>Tajemniczej skrzynki</w:t>
      </w:r>
      <w:r w:rsidRPr="004C6EC5">
        <w:rPr>
          <w:rFonts w:ascii="Times New Roman" w:hAnsi="Times New Roman" w:cs="Times New Roman"/>
          <w:sz w:val="24"/>
          <w:szCs w:val="24"/>
        </w:rPr>
        <w:t xml:space="preserve"> z niespodzianką. W trakcie warsztatów doskonalili zdolności manualne poprzez w</w:t>
      </w:r>
      <w:r w:rsidR="00FB3D08">
        <w:rPr>
          <w:rFonts w:ascii="Times New Roman" w:hAnsi="Times New Roman" w:cs="Times New Roman"/>
          <w:sz w:val="24"/>
          <w:szCs w:val="24"/>
        </w:rPr>
        <w:t xml:space="preserve">ykonanie origami oraz laleczki </w:t>
      </w:r>
      <w:r w:rsidRPr="004C6EC5">
        <w:rPr>
          <w:rFonts w:ascii="Times New Roman" w:hAnsi="Times New Roman" w:cs="Times New Roman"/>
          <w:sz w:val="24"/>
          <w:szCs w:val="24"/>
        </w:rPr>
        <w:t xml:space="preserve">z włóczki.  Uczniowie, którzy wyróżniali się w wykonywaniu zadań otrzymywali od prowadzących słodkie nagrody. </w:t>
      </w:r>
    </w:p>
    <w:p w:rsidR="00526B1C" w:rsidRPr="004C6EC5" w:rsidRDefault="00526B1C" w:rsidP="009D644C">
      <w:pPr>
        <w:shd w:val="clear" w:color="auto" w:fill="FFFFFF"/>
        <w:spacing w:after="0" w:line="360" w:lineRule="auto"/>
        <w:ind w:left="426"/>
        <w:jc w:val="both"/>
        <w:rPr>
          <w:rFonts w:ascii="Times New Roman" w:hAnsi="Times New Roman" w:cs="Times New Roman"/>
          <w:sz w:val="24"/>
          <w:szCs w:val="24"/>
        </w:rPr>
      </w:pPr>
      <w:r w:rsidRPr="004C6EC5">
        <w:rPr>
          <w:rFonts w:ascii="Times New Roman" w:hAnsi="Times New Roman" w:cs="Times New Roman"/>
          <w:sz w:val="24"/>
          <w:szCs w:val="24"/>
        </w:rPr>
        <w:t xml:space="preserve">Efektem zajęć jest rozwijanie zdolności manualnych i poznawczych dzieci, czytanie tekstów ze zrozumieniem. Uczniowie z dużym zaangażowaniem uczestniczyli </w:t>
      </w:r>
      <w:r w:rsidRPr="004C6EC5">
        <w:rPr>
          <w:rFonts w:ascii="Times New Roman" w:hAnsi="Times New Roman" w:cs="Times New Roman"/>
          <w:sz w:val="24"/>
          <w:szCs w:val="24"/>
        </w:rPr>
        <w:br/>
        <w:t>w zajęciach, które oprócz walorów dydaktycznych były świetną zabawą.</w:t>
      </w:r>
    </w:p>
    <w:p w:rsidR="00526B1C" w:rsidRPr="004C6EC5" w:rsidRDefault="00526B1C" w:rsidP="009D644C">
      <w:pPr>
        <w:shd w:val="clear" w:color="auto" w:fill="FFFFFF"/>
        <w:spacing w:after="0" w:line="360" w:lineRule="auto"/>
        <w:ind w:left="426"/>
        <w:jc w:val="both"/>
        <w:rPr>
          <w:rFonts w:ascii="Times New Roman" w:hAnsi="Times New Roman" w:cs="Times New Roman"/>
          <w:sz w:val="24"/>
          <w:szCs w:val="24"/>
        </w:rPr>
      </w:pPr>
      <w:r w:rsidRPr="004C6EC5">
        <w:rPr>
          <w:rFonts w:ascii="Times New Roman" w:hAnsi="Times New Roman" w:cs="Times New Roman"/>
          <w:sz w:val="24"/>
          <w:szCs w:val="24"/>
        </w:rPr>
        <w:t xml:space="preserve">Spotkanie edukacyjne zostało przeprowadzone w ramach przedsięwzięcia </w:t>
      </w:r>
      <w:r w:rsidRPr="004C6EC5">
        <w:rPr>
          <w:rFonts w:ascii="Times New Roman" w:hAnsi="Times New Roman" w:cs="Times New Roman"/>
          <w:i/>
          <w:sz w:val="24"/>
          <w:szCs w:val="24"/>
        </w:rPr>
        <w:t>FERIE W MIEŚCIE</w:t>
      </w:r>
      <w:r w:rsidRPr="004C6EC5">
        <w:rPr>
          <w:rFonts w:ascii="Times New Roman" w:hAnsi="Times New Roman" w:cs="Times New Roman"/>
          <w:sz w:val="24"/>
          <w:szCs w:val="24"/>
        </w:rPr>
        <w:t xml:space="preserve">. </w:t>
      </w:r>
    </w:p>
    <w:p w:rsidR="00526B1C" w:rsidRDefault="00526B1C" w:rsidP="009D644C">
      <w:pPr>
        <w:shd w:val="clear" w:color="auto" w:fill="FFFFFF"/>
        <w:spacing w:after="0" w:line="360" w:lineRule="auto"/>
        <w:ind w:left="426"/>
        <w:jc w:val="both"/>
        <w:rPr>
          <w:rFonts w:ascii="Times New Roman" w:hAnsi="Times New Roman" w:cs="Times New Roman"/>
          <w:i/>
          <w:sz w:val="24"/>
          <w:szCs w:val="24"/>
        </w:rPr>
      </w:pPr>
      <w:r w:rsidRPr="009D644C">
        <w:rPr>
          <w:rFonts w:ascii="Times New Roman" w:hAnsi="Times New Roman" w:cs="Times New Roman"/>
          <w:sz w:val="24"/>
          <w:szCs w:val="24"/>
        </w:rPr>
        <w:t>Osoby prowadzące:</w:t>
      </w:r>
      <w:r w:rsidRPr="004C6EC5">
        <w:rPr>
          <w:rFonts w:ascii="Times New Roman" w:hAnsi="Times New Roman" w:cs="Times New Roman"/>
          <w:i/>
          <w:sz w:val="24"/>
          <w:szCs w:val="24"/>
        </w:rPr>
        <w:t xml:space="preserve"> Maria Michalak, Ewa Koper</w:t>
      </w:r>
      <w:r w:rsidR="009D644C">
        <w:rPr>
          <w:rFonts w:ascii="Times New Roman" w:hAnsi="Times New Roman" w:cs="Times New Roman"/>
          <w:i/>
          <w:sz w:val="24"/>
          <w:szCs w:val="24"/>
        </w:rPr>
        <w:t>.</w:t>
      </w:r>
    </w:p>
    <w:p w:rsidR="009D644C" w:rsidRPr="009D644C" w:rsidRDefault="009D644C" w:rsidP="004C6EC5">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26B1C" w:rsidRPr="004C6EC5" w:rsidRDefault="00526B1C" w:rsidP="00A11AA3">
      <w:pPr>
        <w:pStyle w:val="Akapitzlis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eastAsiaTheme="minorHAnsi"/>
          <w:lang w:eastAsia="en-US"/>
        </w:rPr>
      </w:pPr>
      <w:r w:rsidRPr="004C6EC5">
        <w:rPr>
          <w:rFonts w:eastAsiaTheme="minorHAnsi"/>
          <w:lang w:eastAsia="en-US"/>
        </w:rPr>
        <w:t xml:space="preserve">Kontynuowany jest kurs elearningowy Aktywnie i ciekawie czyli metoda </w:t>
      </w:r>
      <w:proofErr w:type="spellStart"/>
      <w:r w:rsidRPr="004C6EC5">
        <w:rPr>
          <w:rFonts w:eastAsiaTheme="minorHAnsi"/>
          <w:lang w:eastAsia="en-US"/>
        </w:rPr>
        <w:t>WebQuest</w:t>
      </w:r>
      <w:proofErr w:type="spellEnd"/>
      <w:r w:rsidRPr="004C6EC5">
        <w:rPr>
          <w:rFonts w:eastAsiaTheme="minorHAnsi"/>
          <w:lang w:eastAsia="en-US"/>
        </w:rPr>
        <w:t xml:space="preserve"> </w:t>
      </w:r>
      <w:r w:rsidRPr="004C6EC5">
        <w:rPr>
          <w:rFonts w:eastAsiaTheme="minorHAnsi"/>
          <w:lang w:eastAsia="en-US"/>
        </w:rPr>
        <w:br/>
        <w:t xml:space="preserve">w praktyce edukacyjnej. Uczestnicy rozpoczęli pracę na opracowaniem </w:t>
      </w:r>
      <w:proofErr w:type="spellStart"/>
      <w:r w:rsidRPr="004C6EC5">
        <w:rPr>
          <w:rFonts w:eastAsiaTheme="minorHAnsi"/>
          <w:lang w:eastAsia="en-US"/>
        </w:rPr>
        <w:t>WebQuetsów</w:t>
      </w:r>
      <w:proofErr w:type="spellEnd"/>
      <w:r w:rsidRPr="004C6EC5">
        <w:rPr>
          <w:rFonts w:eastAsiaTheme="minorHAnsi"/>
          <w:lang w:eastAsia="en-US"/>
        </w:rPr>
        <w:t>.</w:t>
      </w:r>
    </w:p>
    <w:p w:rsidR="00526B1C" w:rsidRDefault="00526B1C" w:rsidP="009D6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hAnsi="Times New Roman" w:cs="Times New Roman"/>
          <w:i/>
          <w:sz w:val="24"/>
          <w:szCs w:val="24"/>
        </w:rPr>
      </w:pPr>
      <w:r w:rsidRPr="009D644C">
        <w:rPr>
          <w:rFonts w:ascii="Times New Roman" w:hAnsi="Times New Roman" w:cs="Times New Roman"/>
          <w:sz w:val="24"/>
          <w:szCs w:val="24"/>
        </w:rPr>
        <w:t>Organizator:</w:t>
      </w:r>
      <w:r w:rsidRPr="004C6EC5">
        <w:rPr>
          <w:rFonts w:ascii="Times New Roman" w:hAnsi="Times New Roman" w:cs="Times New Roman"/>
          <w:i/>
          <w:sz w:val="24"/>
          <w:szCs w:val="24"/>
        </w:rPr>
        <w:t xml:space="preserve"> Maria Michalak</w:t>
      </w:r>
      <w:r w:rsidR="009D644C">
        <w:rPr>
          <w:rFonts w:ascii="Times New Roman" w:hAnsi="Times New Roman" w:cs="Times New Roman"/>
          <w:i/>
          <w:sz w:val="24"/>
          <w:szCs w:val="24"/>
        </w:rPr>
        <w:t>.</w:t>
      </w:r>
    </w:p>
    <w:p w:rsidR="009D644C" w:rsidRPr="004C6EC5" w:rsidRDefault="009D644C" w:rsidP="009D6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w:t>
      </w:r>
    </w:p>
    <w:p w:rsidR="00526B1C" w:rsidRPr="004C6EC5" w:rsidRDefault="00526B1C" w:rsidP="00A11AA3">
      <w:pPr>
        <w:pStyle w:val="Akapitzlis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eastAsiaTheme="minorHAnsi"/>
          <w:lang w:eastAsia="en-US"/>
        </w:rPr>
      </w:pPr>
      <w:r w:rsidRPr="004C6EC5">
        <w:rPr>
          <w:rFonts w:eastAsiaTheme="minorHAnsi"/>
          <w:lang w:eastAsia="en-US"/>
        </w:rPr>
        <w:t xml:space="preserve">Realizowane są prace Zespołu Zadaniowego </w:t>
      </w:r>
      <w:r w:rsidR="00621F90" w:rsidRPr="004C6EC5">
        <w:rPr>
          <w:rFonts w:eastAsiaTheme="minorHAnsi"/>
          <w:lang w:eastAsia="en-US"/>
        </w:rPr>
        <w:t>„</w:t>
      </w:r>
      <w:r w:rsidRPr="004C6EC5">
        <w:rPr>
          <w:rFonts w:eastAsiaTheme="minorHAnsi"/>
          <w:lang w:eastAsia="en-US"/>
        </w:rPr>
        <w:t>Zdolności manualne atutem na rynku pracy</w:t>
      </w:r>
      <w:r w:rsidR="00621F90" w:rsidRPr="004C6EC5">
        <w:rPr>
          <w:rFonts w:eastAsiaTheme="minorHAnsi"/>
          <w:lang w:eastAsia="en-US"/>
        </w:rPr>
        <w:t>”</w:t>
      </w:r>
      <w:r w:rsidRPr="004C6EC5">
        <w:rPr>
          <w:rFonts w:eastAsiaTheme="minorHAnsi"/>
          <w:lang w:eastAsia="en-US"/>
        </w:rPr>
        <w:t>, w formie konsultacji grupowych mające na celu przygotowanie nauczycieli gimnazjum do prowadzenia edukacji w zakresie rękodzieła artystycznego rozwój zainteresowań uczniów technikami rękodzieła artystycz</w:t>
      </w:r>
      <w:r w:rsidR="009D644C">
        <w:rPr>
          <w:rFonts w:eastAsiaTheme="minorHAnsi"/>
          <w:lang w:eastAsia="en-US"/>
        </w:rPr>
        <w:t xml:space="preserve">nego, rozwój kreatywności </w:t>
      </w:r>
      <w:r w:rsidRPr="004C6EC5">
        <w:rPr>
          <w:rFonts w:eastAsiaTheme="minorHAnsi"/>
          <w:lang w:eastAsia="en-US"/>
        </w:rPr>
        <w:t>i umiejętności manualnych uczniów, upowszechnianie rożnych form i metod pracy pozalekcyjnej.</w:t>
      </w:r>
    </w:p>
    <w:p w:rsidR="009D644C" w:rsidRPr="004C6EC5" w:rsidRDefault="00526B1C" w:rsidP="009D644C">
      <w:pPr>
        <w:pStyle w:val="Akapitzlist1"/>
        <w:spacing w:after="0" w:line="360" w:lineRule="auto"/>
        <w:ind w:left="426"/>
        <w:jc w:val="both"/>
        <w:rPr>
          <w:rFonts w:ascii="Times New Roman" w:hAnsi="Times New Roman"/>
          <w:i/>
          <w:sz w:val="24"/>
          <w:szCs w:val="24"/>
        </w:rPr>
      </w:pPr>
      <w:r w:rsidRPr="009D644C">
        <w:rPr>
          <w:rFonts w:ascii="Times New Roman" w:hAnsi="Times New Roman"/>
          <w:sz w:val="24"/>
          <w:szCs w:val="24"/>
        </w:rPr>
        <w:t>Organizator:</w:t>
      </w:r>
      <w:r w:rsidRPr="004C6EC5">
        <w:rPr>
          <w:rFonts w:ascii="Times New Roman" w:hAnsi="Times New Roman"/>
          <w:i/>
          <w:sz w:val="24"/>
          <w:szCs w:val="24"/>
        </w:rPr>
        <w:t xml:space="preserve"> Maria Michalak, współpraca: Ewa Koper</w:t>
      </w:r>
      <w:r w:rsidR="009D644C">
        <w:rPr>
          <w:rFonts w:ascii="Times New Roman" w:hAnsi="Times New Roman"/>
          <w:i/>
          <w:sz w:val="24"/>
          <w:szCs w:val="24"/>
        </w:rPr>
        <w:t>.</w:t>
      </w:r>
    </w:p>
    <w:p w:rsidR="00993307" w:rsidRPr="004C6EC5" w:rsidRDefault="009D644C" w:rsidP="004C6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622A" w:rsidRPr="004C6EC5" w:rsidRDefault="006E622A" w:rsidP="00A11AA3">
      <w:pPr>
        <w:pStyle w:val="Akapitzlist1"/>
        <w:numPr>
          <w:ilvl w:val="0"/>
          <w:numId w:val="7"/>
        </w:numPr>
        <w:tabs>
          <w:tab w:val="clear" w:pos="142"/>
        </w:tabs>
        <w:suppressAutoHyphens/>
        <w:spacing w:after="0" w:line="360" w:lineRule="auto"/>
        <w:ind w:left="426" w:hanging="426"/>
        <w:contextualSpacing w:val="0"/>
        <w:jc w:val="both"/>
        <w:rPr>
          <w:rFonts w:ascii="Times New Roman" w:hAnsi="Times New Roman"/>
          <w:color w:val="FF0000"/>
          <w:sz w:val="24"/>
          <w:szCs w:val="24"/>
        </w:rPr>
      </w:pPr>
      <w:r w:rsidRPr="004C6EC5">
        <w:rPr>
          <w:rFonts w:ascii="Times New Roman" w:hAnsi="Times New Roman"/>
          <w:sz w:val="24"/>
          <w:szCs w:val="24"/>
        </w:rPr>
        <w:t xml:space="preserve">Przygotowano i zorganizowano </w:t>
      </w:r>
      <w:r w:rsidRPr="004C6EC5">
        <w:rPr>
          <w:rFonts w:ascii="Times New Roman" w:hAnsi="Times New Roman"/>
          <w:b/>
          <w:sz w:val="24"/>
          <w:szCs w:val="24"/>
        </w:rPr>
        <w:t>Posiedzenie Komisji Konkursowe</w:t>
      </w:r>
      <w:r w:rsidRPr="004C6EC5">
        <w:rPr>
          <w:rFonts w:ascii="Times New Roman" w:hAnsi="Times New Roman"/>
          <w:sz w:val="24"/>
          <w:szCs w:val="24"/>
        </w:rPr>
        <w:t xml:space="preserve">j </w:t>
      </w:r>
      <w:r w:rsidRPr="004C6EC5">
        <w:rPr>
          <w:rFonts w:ascii="Times New Roman" w:hAnsi="Times New Roman"/>
          <w:b/>
          <w:sz w:val="24"/>
          <w:szCs w:val="24"/>
        </w:rPr>
        <w:t>konkursu na wybór „Pracodawcy Kreującego i Wspierającego Edukację 2018”</w:t>
      </w:r>
      <w:r w:rsidRPr="004C6EC5">
        <w:rPr>
          <w:rFonts w:ascii="Times New Roman" w:hAnsi="Times New Roman"/>
          <w:sz w:val="24"/>
          <w:szCs w:val="24"/>
        </w:rPr>
        <w:t>, którego organizatorem jest Prezydent Miasta Łodzi we współpracy z Łódzkim Centrum Doskonalenia Nauczycieli i Kształcenia Praktycznego.</w:t>
      </w:r>
    </w:p>
    <w:p w:rsidR="006E622A" w:rsidRPr="004C6EC5" w:rsidRDefault="006E622A" w:rsidP="009D644C">
      <w:pPr>
        <w:pStyle w:val="Akapitzlist2"/>
        <w:spacing w:after="0" w:line="360" w:lineRule="auto"/>
        <w:ind w:left="426"/>
        <w:jc w:val="both"/>
        <w:rPr>
          <w:rFonts w:ascii="Times New Roman" w:hAnsi="Times New Roman"/>
          <w:sz w:val="24"/>
          <w:szCs w:val="24"/>
        </w:rPr>
      </w:pPr>
      <w:r w:rsidRPr="004C6EC5">
        <w:rPr>
          <w:rFonts w:ascii="Times New Roman" w:hAnsi="Times New Roman"/>
          <w:sz w:val="24"/>
          <w:szCs w:val="24"/>
        </w:rPr>
        <w:lastRenderedPageBreak/>
        <w:t>Do Komisji Konkursowej Prezydent Miasta Łodzi powołał przedstawicieli administracji publicznej, wyższych uczelni, instytucji rynku pracy, mediów oraz organizatorów Konkursu. Posiedzeniu Komisji Konkursowej przewodniczyła Dorota Gryta Zastępca Dyrektora w Wydziale Edukacji w Departamencie Pracy, Edukacji i Sportu Urzędu Miasta Łodzi.</w:t>
      </w:r>
    </w:p>
    <w:p w:rsidR="006E622A" w:rsidRPr="004C6EC5" w:rsidRDefault="006E622A" w:rsidP="009D644C">
      <w:pPr>
        <w:pStyle w:val="Akapitzlist2"/>
        <w:spacing w:after="0" w:line="360" w:lineRule="auto"/>
        <w:ind w:left="426"/>
        <w:jc w:val="both"/>
        <w:rPr>
          <w:rFonts w:ascii="Times New Roman" w:hAnsi="Times New Roman"/>
          <w:sz w:val="24"/>
          <w:szCs w:val="24"/>
        </w:rPr>
      </w:pPr>
      <w:r w:rsidRPr="004C6EC5">
        <w:rPr>
          <w:rFonts w:ascii="Times New Roman" w:hAnsi="Times New Roman"/>
          <w:sz w:val="24"/>
          <w:szCs w:val="24"/>
        </w:rPr>
        <w:t>Podczas posiedzenia przedstawiono Regulamin Prac Komisji Konkursowej zawarty w </w:t>
      </w:r>
      <w:r w:rsidRPr="004C6EC5">
        <w:rPr>
          <w:rFonts w:ascii="Times New Roman" w:hAnsi="Times New Roman"/>
          <w:i/>
          <w:sz w:val="24"/>
          <w:szCs w:val="24"/>
        </w:rPr>
        <w:t>ZARZĄDZENIU Nr 143/VIII/18</w:t>
      </w:r>
      <w:r w:rsidRPr="004C6EC5">
        <w:rPr>
          <w:rFonts w:ascii="Times New Roman" w:hAnsi="Times New Roman"/>
          <w:bCs/>
          <w:i/>
          <w:sz w:val="24"/>
          <w:szCs w:val="24"/>
        </w:rPr>
        <w:t xml:space="preserve"> </w:t>
      </w:r>
      <w:r w:rsidRPr="004C6EC5">
        <w:rPr>
          <w:rFonts w:ascii="Times New Roman" w:hAnsi="Times New Roman"/>
          <w:i/>
          <w:sz w:val="24"/>
          <w:szCs w:val="24"/>
        </w:rPr>
        <w:t>PREZYDENTA MIASTA ŁODZI</w:t>
      </w:r>
      <w:r w:rsidRPr="004C6EC5">
        <w:rPr>
          <w:rFonts w:ascii="Times New Roman" w:hAnsi="Times New Roman"/>
          <w:bCs/>
          <w:i/>
          <w:sz w:val="24"/>
          <w:szCs w:val="24"/>
        </w:rPr>
        <w:t xml:space="preserve"> </w:t>
      </w:r>
      <w:r w:rsidRPr="004C6EC5">
        <w:rPr>
          <w:rFonts w:ascii="Times New Roman" w:hAnsi="Times New Roman"/>
          <w:i/>
          <w:sz w:val="24"/>
          <w:szCs w:val="24"/>
        </w:rPr>
        <w:t>z dnia 19 grudnia 2018 r. w sprawie ogłoszenia konkursu na wybór "Pracodawcy Kreującego i Wspierającego</w:t>
      </w:r>
      <w:r w:rsidRPr="004C6EC5">
        <w:rPr>
          <w:rFonts w:ascii="Times New Roman" w:hAnsi="Times New Roman"/>
          <w:bCs/>
          <w:i/>
          <w:sz w:val="24"/>
          <w:szCs w:val="24"/>
        </w:rPr>
        <w:t xml:space="preserve"> </w:t>
      </w:r>
      <w:r w:rsidRPr="004C6EC5">
        <w:rPr>
          <w:rFonts w:ascii="Times New Roman" w:hAnsi="Times New Roman"/>
          <w:i/>
          <w:sz w:val="24"/>
          <w:szCs w:val="24"/>
        </w:rPr>
        <w:t>Edukację 2018" oraz powołania Komisji Konkursowej.</w:t>
      </w:r>
    </w:p>
    <w:p w:rsidR="006E622A" w:rsidRPr="004C6EC5" w:rsidRDefault="006E622A" w:rsidP="009D644C">
      <w:pPr>
        <w:pStyle w:val="Akapitzlist2"/>
        <w:spacing w:after="0" w:line="360" w:lineRule="auto"/>
        <w:ind w:left="426"/>
        <w:jc w:val="both"/>
        <w:rPr>
          <w:rFonts w:ascii="Times New Roman" w:hAnsi="Times New Roman"/>
          <w:sz w:val="24"/>
          <w:szCs w:val="24"/>
        </w:rPr>
      </w:pPr>
      <w:r w:rsidRPr="004C6EC5">
        <w:rPr>
          <w:rFonts w:ascii="Times New Roman" w:hAnsi="Times New Roman"/>
          <w:sz w:val="24"/>
          <w:szCs w:val="24"/>
        </w:rPr>
        <w:t>Przedstawiono dokumentację konkursową stanowiącą rekomendacje zgłoszonych do Konkursu firm, przedsięwzięcia podejmowane przez te firmy na rzecz edukacji oraz efekty tych przedsięwzięć.</w:t>
      </w:r>
    </w:p>
    <w:p w:rsidR="006E622A" w:rsidRPr="004C6EC5" w:rsidRDefault="006E622A" w:rsidP="009D644C">
      <w:pPr>
        <w:pStyle w:val="Akapitzlist2"/>
        <w:spacing w:after="0" w:line="360" w:lineRule="auto"/>
        <w:ind w:left="426"/>
        <w:jc w:val="both"/>
        <w:rPr>
          <w:rFonts w:ascii="Times New Roman" w:hAnsi="Times New Roman"/>
          <w:sz w:val="24"/>
          <w:szCs w:val="24"/>
        </w:rPr>
      </w:pPr>
      <w:r w:rsidRPr="004C6EC5">
        <w:rPr>
          <w:rFonts w:ascii="Times New Roman" w:hAnsi="Times New Roman"/>
          <w:sz w:val="24"/>
          <w:szCs w:val="24"/>
        </w:rPr>
        <w:t>Pracodawców zgodnie z Regulaminem Konkursu zgłaszano w 3 kategoriach:</w:t>
      </w:r>
    </w:p>
    <w:p w:rsidR="006E622A" w:rsidRPr="004C6EC5" w:rsidRDefault="006E622A" w:rsidP="00A11AA3">
      <w:pPr>
        <w:pStyle w:val="Akapitzlist2"/>
        <w:numPr>
          <w:ilvl w:val="0"/>
          <w:numId w:val="11"/>
        </w:numPr>
        <w:spacing w:after="0" w:line="360" w:lineRule="auto"/>
        <w:ind w:left="993" w:hanging="284"/>
        <w:contextualSpacing/>
        <w:jc w:val="both"/>
        <w:rPr>
          <w:rFonts w:ascii="Times New Roman" w:hAnsi="Times New Roman"/>
          <w:sz w:val="24"/>
          <w:szCs w:val="24"/>
        </w:rPr>
      </w:pPr>
      <w:r w:rsidRPr="004C6EC5">
        <w:rPr>
          <w:rFonts w:ascii="Times New Roman" w:hAnsi="Times New Roman"/>
          <w:sz w:val="24"/>
          <w:szCs w:val="24"/>
        </w:rPr>
        <w:t xml:space="preserve">kategoria I - przedsiębiorstwa zatrudniające do 10 osób </w:t>
      </w:r>
    </w:p>
    <w:p w:rsidR="006E622A" w:rsidRPr="004C6EC5" w:rsidRDefault="006E622A" w:rsidP="00A11AA3">
      <w:pPr>
        <w:pStyle w:val="Akapitzlist2"/>
        <w:numPr>
          <w:ilvl w:val="0"/>
          <w:numId w:val="11"/>
        </w:numPr>
        <w:spacing w:after="0" w:line="360" w:lineRule="auto"/>
        <w:ind w:left="993" w:hanging="284"/>
        <w:contextualSpacing/>
        <w:jc w:val="both"/>
        <w:rPr>
          <w:rFonts w:ascii="Times New Roman" w:hAnsi="Times New Roman"/>
          <w:sz w:val="24"/>
          <w:szCs w:val="24"/>
        </w:rPr>
      </w:pPr>
      <w:r w:rsidRPr="004C6EC5">
        <w:rPr>
          <w:rFonts w:ascii="Times New Roman" w:hAnsi="Times New Roman"/>
          <w:sz w:val="24"/>
          <w:szCs w:val="24"/>
        </w:rPr>
        <w:t>kategoria II - przedsiębiorstwa zatrudniające od 11 do 50 osób</w:t>
      </w:r>
    </w:p>
    <w:p w:rsidR="006E622A" w:rsidRPr="004C6EC5" w:rsidRDefault="006E622A" w:rsidP="00A11AA3">
      <w:pPr>
        <w:pStyle w:val="Akapitzlist2"/>
        <w:numPr>
          <w:ilvl w:val="0"/>
          <w:numId w:val="11"/>
        </w:numPr>
        <w:spacing w:after="0" w:line="360" w:lineRule="auto"/>
        <w:ind w:left="993" w:hanging="284"/>
        <w:contextualSpacing/>
        <w:jc w:val="both"/>
        <w:rPr>
          <w:rFonts w:ascii="Times New Roman" w:hAnsi="Times New Roman"/>
          <w:sz w:val="24"/>
          <w:szCs w:val="24"/>
        </w:rPr>
      </w:pPr>
      <w:r w:rsidRPr="004C6EC5">
        <w:rPr>
          <w:rFonts w:ascii="Times New Roman" w:hAnsi="Times New Roman"/>
          <w:sz w:val="24"/>
          <w:szCs w:val="24"/>
        </w:rPr>
        <w:t>kategoria III - przedsiębiorstwa zatrudniające powyżej 50 osób.</w:t>
      </w:r>
    </w:p>
    <w:p w:rsidR="006E622A" w:rsidRPr="004C6EC5" w:rsidRDefault="006E622A" w:rsidP="009D644C">
      <w:pPr>
        <w:spacing w:after="0" w:line="360" w:lineRule="auto"/>
        <w:ind w:left="426"/>
        <w:jc w:val="both"/>
        <w:rPr>
          <w:rFonts w:ascii="Times New Roman" w:hAnsi="Times New Roman" w:cs="Times New Roman"/>
          <w:sz w:val="24"/>
          <w:szCs w:val="24"/>
        </w:rPr>
      </w:pPr>
      <w:r w:rsidRPr="004C6EC5">
        <w:rPr>
          <w:rFonts w:ascii="Times New Roman" w:hAnsi="Times New Roman" w:cs="Times New Roman"/>
          <w:sz w:val="24"/>
          <w:szCs w:val="24"/>
        </w:rPr>
        <w:t>Przeprowadzono analizę współpracy pracodawców z łódzkimi szkołami oraz jej efektów. Współpraca obejmowała różne obszary działalności pracodawców, m.in.:</w:t>
      </w:r>
    </w:p>
    <w:p w:rsidR="006E622A" w:rsidRPr="004C6EC5" w:rsidRDefault="006E622A" w:rsidP="00A11AA3">
      <w:pPr>
        <w:numPr>
          <w:ilvl w:val="0"/>
          <w:numId w:val="12"/>
        </w:numPr>
        <w:tabs>
          <w:tab w:val="clear" w:pos="720"/>
        </w:tabs>
        <w:spacing w:after="0" w:line="360" w:lineRule="auto"/>
        <w:ind w:left="993" w:hanging="142"/>
        <w:jc w:val="both"/>
        <w:rPr>
          <w:rFonts w:ascii="Times New Roman" w:hAnsi="Times New Roman" w:cs="Times New Roman"/>
          <w:sz w:val="24"/>
          <w:szCs w:val="24"/>
        </w:rPr>
      </w:pPr>
      <w:r w:rsidRPr="004C6EC5">
        <w:rPr>
          <w:rFonts w:ascii="Times New Roman" w:hAnsi="Times New Roman" w:cs="Times New Roman"/>
          <w:sz w:val="24"/>
          <w:szCs w:val="24"/>
        </w:rPr>
        <w:t>inwestowanie w bazę techniczno-dydaktyczną szkół oraz wsparcie finansowe działalności dydaktyczno-wychowawczej</w:t>
      </w:r>
    </w:p>
    <w:p w:rsidR="006E622A" w:rsidRPr="004C6EC5" w:rsidRDefault="006E622A" w:rsidP="00A11AA3">
      <w:pPr>
        <w:numPr>
          <w:ilvl w:val="0"/>
          <w:numId w:val="12"/>
        </w:numPr>
        <w:spacing w:after="0" w:line="360" w:lineRule="auto"/>
        <w:ind w:left="993" w:hanging="142"/>
        <w:jc w:val="both"/>
        <w:rPr>
          <w:rFonts w:ascii="Times New Roman" w:hAnsi="Times New Roman" w:cs="Times New Roman"/>
          <w:sz w:val="24"/>
          <w:szCs w:val="24"/>
        </w:rPr>
      </w:pPr>
      <w:r w:rsidRPr="004C6EC5">
        <w:rPr>
          <w:rFonts w:ascii="Times New Roman" w:hAnsi="Times New Roman" w:cs="Times New Roman"/>
          <w:sz w:val="24"/>
          <w:szCs w:val="24"/>
        </w:rPr>
        <w:t xml:space="preserve"> doradztwo zawodowe dla uczniów</w:t>
      </w:r>
    </w:p>
    <w:p w:rsidR="006E622A" w:rsidRPr="004C6EC5" w:rsidRDefault="006E622A" w:rsidP="00A11AA3">
      <w:pPr>
        <w:numPr>
          <w:ilvl w:val="0"/>
          <w:numId w:val="12"/>
        </w:numPr>
        <w:spacing w:after="0" w:line="360" w:lineRule="auto"/>
        <w:ind w:left="993" w:hanging="142"/>
        <w:jc w:val="both"/>
        <w:rPr>
          <w:rFonts w:ascii="Times New Roman" w:hAnsi="Times New Roman" w:cs="Times New Roman"/>
          <w:sz w:val="24"/>
          <w:szCs w:val="24"/>
        </w:rPr>
      </w:pPr>
      <w:r w:rsidRPr="004C6EC5">
        <w:rPr>
          <w:rFonts w:ascii="Times New Roman" w:hAnsi="Times New Roman" w:cs="Times New Roman"/>
          <w:sz w:val="24"/>
          <w:szCs w:val="24"/>
        </w:rPr>
        <w:t xml:space="preserve"> doskonalenie umiejętności uczniów</w:t>
      </w:r>
    </w:p>
    <w:p w:rsidR="006E622A" w:rsidRPr="004C6EC5" w:rsidRDefault="006E622A" w:rsidP="00A11AA3">
      <w:pPr>
        <w:numPr>
          <w:ilvl w:val="0"/>
          <w:numId w:val="12"/>
        </w:numPr>
        <w:spacing w:after="0" w:line="360" w:lineRule="auto"/>
        <w:ind w:left="993" w:hanging="142"/>
        <w:jc w:val="both"/>
        <w:rPr>
          <w:rFonts w:ascii="Times New Roman" w:hAnsi="Times New Roman" w:cs="Times New Roman"/>
          <w:sz w:val="24"/>
          <w:szCs w:val="24"/>
        </w:rPr>
      </w:pPr>
      <w:r w:rsidRPr="004C6EC5">
        <w:rPr>
          <w:rFonts w:ascii="Times New Roman" w:hAnsi="Times New Roman" w:cs="Times New Roman"/>
          <w:sz w:val="24"/>
          <w:szCs w:val="24"/>
        </w:rPr>
        <w:t xml:space="preserve"> doskonalenie umiejętności zawodowych nauczycieli</w:t>
      </w:r>
    </w:p>
    <w:p w:rsidR="006E622A" w:rsidRPr="004C6EC5" w:rsidRDefault="006E622A" w:rsidP="00A11AA3">
      <w:pPr>
        <w:numPr>
          <w:ilvl w:val="0"/>
          <w:numId w:val="12"/>
        </w:numPr>
        <w:spacing w:after="0" w:line="360" w:lineRule="auto"/>
        <w:ind w:left="993" w:hanging="142"/>
        <w:jc w:val="both"/>
        <w:rPr>
          <w:rFonts w:ascii="Times New Roman" w:hAnsi="Times New Roman" w:cs="Times New Roman"/>
          <w:sz w:val="24"/>
          <w:szCs w:val="24"/>
        </w:rPr>
      </w:pPr>
      <w:r w:rsidRPr="004C6EC5">
        <w:rPr>
          <w:rFonts w:ascii="Times New Roman" w:hAnsi="Times New Roman" w:cs="Times New Roman"/>
          <w:sz w:val="24"/>
          <w:szCs w:val="24"/>
        </w:rPr>
        <w:t xml:space="preserve"> organizowanie/współorganizowanie konkursów, zawodów, olimpiad, egzaminów</w:t>
      </w:r>
    </w:p>
    <w:p w:rsidR="006E622A" w:rsidRPr="004C6EC5" w:rsidRDefault="006E622A" w:rsidP="00A11AA3">
      <w:pPr>
        <w:numPr>
          <w:ilvl w:val="0"/>
          <w:numId w:val="12"/>
        </w:numPr>
        <w:spacing w:after="0" w:line="360" w:lineRule="auto"/>
        <w:ind w:left="993" w:hanging="142"/>
        <w:jc w:val="both"/>
        <w:rPr>
          <w:rFonts w:ascii="Times New Roman" w:hAnsi="Times New Roman" w:cs="Times New Roman"/>
          <w:sz w:val="24"/>
          <w:szCs w:val="24"/>
        </w:rPr>
      </w:pPr>
      <w:r w:rsidRPr="004C6EC5">
        <w:rPr>
          <w:rFonts w:ascii="Times New Roman" w:hAnsi="Times New Roman" w:cs="Times New Roman"/>
          <w:sz w:val="24"/>
          <w:szCs w:val="24"/>
        </w:rPr>
        <w:t xml:space="preserve"> wspomaganie szkół w prowadzeniu projektów finansowanych ze środków UE.</w:t>
      </w:r>
    </w:p>
    <w:p w:rsidR="006E622A" w:rsidRPr="004C6EC5" w:rsidRDefault="006E622A" w:rsidP="009D644C">
      <w:pPr>
        <w:spacing w:after="0" w:line="360" w:lineRule="auto"/>
        <w:ind w:left="426"/>
        <w:jc w:val="both"/>
        <w:rPr>
          <w:rFonts w:ascii="Times New Roman" w:hAnsi="Times New Roman" w:cs="Times New Roman"/>
          <w:sz w:val="24"/>
          <w:szCs w:val="24"/>
        </w:rPr>
      </w:pPr>
      <w:r w:rsidRPr="004C6EC5">
        <w:rPr>
          <w:rFonts w:ascii="Times New Roman" w:hAnsi="Times New Roman" w:cs="Times New Roman"/>
          <w:sz w:val="24"/>
          <w:szCs w:val="24"/>
        </w:rPr>
        <w:t>Komisja Konkursowa w każdej kategorii wyłania laureata Konkursu przyznając statuetkę ŁÓDZKICH ŁABĘDZI. Kapituła może przyznać również nagrodę specjalną. Decyzje Komisji Konkursowej zatwierdzane są przez Prezydenta Miasta Łodzi. Wyniki VII edycji Konkursu będą ogłoszone podczas Gali Finałowej 19 marca 2019 r. w Muzeum Miasta Łodzi.</w:t>
      </w:r>
    </w:p>
    <w:p w:rsidR="006E622A" w:rsidRPr="004C6EC5" w:rsidRDefault="006E622A" w:rsidP="009D644C">
      <w:pPr>
        <w:pStyle w:val="Akapitzlist1"/>
        <w:tabs>
          <w:tab w:val="left" w:pos="426"/>
        </w:tabs>
        <w:spacing w:after="0" w:line="360" w:lineRule="auto"/>
        <w:ind w:left="426"/>
        <w:jc w:val="both"/>
        <w:rPr>
          <w:rFonts w:ascii="Times New Roman" w:hAnsi="Times New Roman"/>
          <w:sz w:val="24"/>
          <w:szCs w:val="24"/>
        </w:rPr>
      </w:pPr>
      <w:r w:rsidRPr="009D644C">
        <w:rPr>
          <w:rFonts w:ascii="Times New Roman" w:hAnsi="Times New Roman"/>
          <w:sz w:val="24"/>
          <w:szCs w:val="24"/>
        </w:rPr>
        <w:t>Koordynacja:</w:t>
      </w:r>
      <w:r w:rsidRPr="004C6EC5">
        <w:rPr>
          <w:rFonts w:ascii="Times New Roman" w:hAnsi="Times New Roman"/>
          <w:i/>
          <w:sz w:val="24"/>
          <w:szCs w:val="24"/>
        </w:rPr>
        <w:t xml:space="preserve"> Danuta Urbaniak, konsultant we współpracy z Jadwigą Morawiec, konsultantem</w:t>
      </w:r>
    </w:p>
    <w:p w:rsidR="006E622A" w:rsidRPr="009D644C" w:rsidRDefault="009D644C" w:rsidP="004C6EC5">
      <w:pPr>
        <w:pStyle w:val="Akapitzlist1"/>
        <w:spacing w:after="0" w:line="360" w:lineRule="auto"/>
        <w:ind w:left="0"/>
        <w:jc w:val="both"/>
        <w:rPr>
          <w:rFonts w:ascii="Times New Roman" w:hAnsi="Times New Roman"/>
          <w:sz w:val="24"/>
          <w:szCs w:val="24"/>
        </w:rPr>
      </w:pPr>
      <w:r w:rsidRPr="009D644C">
        <w:rPr>
          <w:rFonts w:ascii="Times New Roman" w:hAnsi="Times New Roman"/>
          <w:sz w:val="24"/>
          <w:szCs w:val="24"/>
        </w:rPr>
        <w:t>___________________________________________________________________________</w:t>
      </w:r>
    </w:p>
    <w:p w:rsidR="006E622A" w:rsidRPr="004C6EC5" w:rsidRDefault="006E622A" w:rsidP="00A11AA3">
      <w:pPr>
        <w:pStyle w:val="Akapitzlist1"/>
        <w:numPr>
          <w:ilvl w:val="0"/>
          <w:numId w:val="7"/>
        </w:numPr>
        <w:tabs>
          <w:tab w:val="clear" w:pos="142"/>
        </w:tabs>
        <w:suppressAutoHyphens/>
        <w:spacing w:after="0" w:line="360" w:lineRule="auto"/>
        <w:ind w:left="426" w:hanging="426"/>
        <w:contextualSpacing w:val="0"/>
        <w:jc w:val="both"/>
        <w:rPr>
          <w:rStyle w:val="rphighlightallclass"/>
          <w:rFonts w:ascii="Times New Roman" w:hAnsi="Times New Roman"/>
          <w:sz w:val="24"/>
          <w:szCs w:val="24"/>
        </w:rPr>
      </w:pPr>
      <w:r w:rsidRPr="004C6EC5">
        <w:rPr>
          <w:rFonts w:ascii="Times New Roman" w:hAnsi="Times New Roman"/>
          <w:sz w:val="24"/>
          <w:szCs w:val="24"/>
        </w:rPr>
        <w:t>Zorganizowano i przeprowadzono szkolenia: wstępne i okresowe w dziedzinie bezpieczeństwa i hig</w:t>
      </w:r>
      <w:r w:rsidR="007E0A47">
        <w:rPr>
          <w:rFonts w:ascii="Times New Roman" w:hAnsi="Times New Roman"/>
          <w:sz w:val="24"/>
          <w:szCs w:val="24"/>
        </w:rPr>
        <w:t>ieny pracy oraz ergonomii dla</w:t>
      </w:r>
      <w:r w:rsidRPr="004C6EC5">
        <w:rPr>
          <w:rFonts w:ascii="Times New Roman" w:hAnsi="Times New Roman"/>
          <w:sz w:val="24"/>
          <w:szCs w:val="24"/>
        </w:rPr>
        <w:t xml:space="preserve"> pracowników ze Stowarzyszenia Oświatowego „Twoja Szkoła”.</w:t>
      </w:r>
    </w:p>
    <w:p w:rsidR="006E622A" w:rsidRPr="004C6EC5" w:rsidRDefault="006E622A" w:rsidP="009D644C">
      <w:pPr>
        <w:pStyle w:val="Akapitzlist1"/>
        <w:spacing w:after="0" w:line="360" w:lineRule="auto"/>
        <w:ind w:left="426"/>
        <w:jc w:val="both"/>
        <w:rPr>
          <w:rFonts w:ascii="Times New Roman" w:hAnsi="Times New Roman"/>
          <w:i/>
          <w:color w:val="FF0000"/>
          <w:sz w:val="24"/>
          <w:szCs w:val="24"/>
        </w:rPr>
      </w:pPr>
      <w:r w:rsidRPr="009D644C">
        <w:rPr>
          <w:rFonts w:ascii="Times New Roman" w:hAnsi="Times New Roman"/>
          <w:sz w:val="24"/>
          <w:szCs w:val="24"/>
        </w:rPr>
        <w:lastRenderedPageBreak/>
        <w:t>Organizator:</w:t>
      </w:r>
      <w:r w:rsidRPr="0009356A">
        <w:rPr>
          <w:rFonts w:ascii="Times New Roman" w:hAnsi="Times New Roman"/>
          <w:i/>
          <w:sz w:val="24"/>
          <w:szCs w:val="24"/>
        </w:rPr>
        <w:t xml:space="preserve"> </w:t>
      </w:r>
      <w:r w:rsidRPr="004C6EC5">
        <w:rPr>
          <w:rFonts w:ascii="Times New Roman" w:hAnsi="Times New Roman"/>
          <w:i/>
          <w:sz w:val="24"/>
          <w:szCs w:val="24"/>
        </w:rPr>
        <w:t>Zdzisław Anglart, konsultant</w:t>
      </w:r>
    </w:p>
    <w:p w:rsidR="006E622A" w:rsidRPr="009D644C" w:rsidRDefault="009D644C" w:rsidP="009D644C">
      <w:pPr>
        <w:pStyle w:val="Akapitzlist1"/>
        <w:spacing w:after="0" w:line="360" w:lineRule="auto"/>
        <w:ind w:left="426" w:hanging="426"/>
        <w:jc w:val="both"/>
        <w:rPr>
          <w:rFonts w:ascii="Times New Roman" w:hAnsi="Times New Roman"/>
          <w:sz w:val="24"/>
          <w:szCs w:val="24"/>
        </w:rPr>
      </w:pPr>
      <w:r w:rsidRPr="009D644C">
        <w:rPr>
          <w:rFonts w:ascii="Times New Roman" w:hAnsi="Times New Roman"/>
          <w:sz w:val="24"/>
          <w:szCs w:val="24"/>
        </w:rPr>
        <w:t>___________________________________________________________________________</w:t>
      </w:r>
    </w:p>
    <w:p w:rsidR="006E622A" w:rsidRPr="004C6EC5" w:rsidRDefault="006E622A" w:rsidP="00A11AA3">
      <w:pPr>
        <w:pStyle w:val="Akapitzlist1"/>
        <w:numPr>
          <w:ilvl w:val="0"/>
          <w:numId w:val="7"/>
        </w:numPr>
        <w:tabs>
          <w:tab w:val="clear" w:pos="142"/>
        </w:tabs>
        <w:suppressAutoHyphens/>
        <w:spacing w:after="0" w:line="360" w:lineRule="auto"/>
        <w:ind w:left="426" w:hanging="426"/>
        <w:contextualSpacing w:val="0"/>
        <w:jc w:val="both"/>
        <w:rPr>
          <w:rStyle w:val="st"/>
          <w:rFonts w:ascii="Times New Roman" w:hAnsi="Times New Roman"/>
          <w:sz w:val="24"/>
          <w:szCs w:val="24"/>
        </w:rPr>
      </w:pPr>
      <w:r w:rsidRPr="004C6EC5">
        <w:rPr>
          <w:rFonts w:ascii="Times New Roman" w:hAnsi="Times New Roman"/>
          <w:sz w:val="24"/>
          <w:szCs w:val="24"/>
        </w:rPr>
        <w:t xml:space="preserve">Zorganizowano spotkanie z uczestnikami kwalifikacyjnych kursów zawodowych w sprawie egzaminów potwierdzających kwalifikacje w zawodzie w sesji czerwiec-lipiec 2019. Po zapoznaniu słuchaczy z procedurami egzaminacyjnymi dotyczącymi bieżącej sesji i wypełnieniu przez nich stosownych dokumentów przekazano do OKE drogą elektroniczną dane zgłoszeniowe 56 przystępujących do egzaminu zawodowego w zakresie kwalifikacji: B.24. </w:t>
      </w:r>
      <w:r w:rsidRPr="004C6EC5">
        <w:rPr>
          <w:rStyle w:val="st"/>
          <w:rFonts w:ascii="Times New Roman" w:hAnsi="Times New Roman"/>
          <w:i/>
          <w:sz w:val="24"/>
          <w:szCs w:val="24"/>
        </w:rPr>
        <w:t xml:space="preserve">Organizacja robót związanych z montażem i eksploatacją instalacji gazowych </w:t>
      </w:r>
      <w:r w:rsidRPr="004C6EC5">
        <w:rPr>
          <w:rStyle w:val="st"/>
          <w:rFonts w:ascii="Times New Roman" w:hAnsi="Times New Roman"/>
          <w:sz w:val="24"/>
          <w:szCs w:val="24"/>
        </w:rPr>
        <w:t>(zawód: Technik gazownictwa 311913)</w:t>
      </w:r>
      <w:r w:rsidRPr="004C6EC5">
        <w:rPr>
          <w:rStyle w:val="st"/>
          <w:rFonts w:ascii="Times New Roman" w:hAnsi="Times New Roman"/>
          <w:i/>
          <w:sz w:val="24"/>
          <w:szCs w:val="24"/>
        </w:rPr>
        <w:t xml:space="preserve"> </w:t>
      </w:r>
      <w:r w:rsidRPr="004C6EC5">
        <w:rPr>
          <w:rFonts w:ascii="Times New Roman" w:hAnsi="Times New Roman"/>
          <w:sz w:val="24"/>
          <w:szCs w:val="24"/>
        </w:rPr>
        <w:t xml:space="preserve">, B.08. </w:t>
      </w:r>
      <w:r w:rsidRPr="004C6EC5">
        <w:rPr>
          <w:rStyle w:val="st"/>
          <w:rFonts w:ascii="Times New Roman" w:hAnsi="Times New Roman"/>
          <w:i/>
          <w:sz w:val="24"/>
          <w:szCs w:val="24"/>
        </w:rPr>
        <w:t>Wykonywanie robót związanych z budową i remontem sieci komunalnych</w:t>
      </w:r>
      <w:r w:rsidRPr="004C6EC5">
        <w:rPr>
          <w:rFonts w:ascii="Times New Roman" w:hAnsi="Times New Roman"/>
          <w:sz w:val="24"/>
          <w:szCs w:val="24"/>
        </w:rPr>
        <w:t xml:space="preserve"> </w:t>
      </w:r>
      <w:r w:rsidRPr="004C6EC5">
        <w:rPr>
          <w:rStyle w:val="st"/>
          <w:rFonts w:ascii="Times New Roman" w:hAnsi="Times New Roman"/>
          <w:sz w:val="24"/>
          <w:szCs w:val="24"/>
        </w:rPr>
        <w:t xml:space="preserve">(zawód: </w:t>
      </w:r>
      <w:r w:rsidRPr="004C6EC5">
        <w:rPr>
          <w:rStyle w:val="Uwydatnienie"/>
          <w:rFonts w:ascii="Times New Roman" w:hAnsi="Times New Roman"/>
          <w:sz w:val="24"/>
          <w:szCs w:val="24"/>
        </w:rPr>
        <w:t>Technik urządzeń sanitarnych</w:t>
      </w:r>
      <w:r w:rsidRPr="004C6EC5">
        <w:rPr>
          <w:rStyle w:val="st"/>
          <w:rFonts w:ascii="Times New Roman" w:hAnsi="Times New Roman"/>
          <w:sz w:val="24"/>
          <w:szCs w:val="24"/>
        </w:rPr>
        <w:t xml:space="preserve"> 311209)</w:t>
      </w:r>
      <w:r w:rsidRPr="004C6EC5">
        <w:rPr>
          <w:rFonts w:ascii="Times New Roman" w:hAnsi="Times New Roman"/>
          <w:sz w:val="24"/>
          <w:szCs w:val="24"/>
        </w:rPr>
        <w:t xml:space="preserve"> , T.06.</w:t>
      </w:r>
      <w:r w:rsidRPr="004C6EC5">
        <w:rPr>
          <w:rFonts w:ascii="Times New Roman" w:hAnsi="Times New Roman"/>
          <w:i/>
          <w:sz w:val="24"/>
          <w:szCs w:val="24"/>
        </w:rPr>
        <w:t>Sporządzanie potraw i napojów</w:t>
      </w:r>
      <w:r w:rsidRPr="004C6EC5">
        <w:rPr>
          <w:rFonts w:ascii="Times New Roman" w:hAnsi="Times New Roman"/>
          <w:sz w:val="24"/>
          <w:szCs w:val="24"/>
        </w:rPr>
        <w:t xml:space="preserve"> (</w:t>
      </w:r>
      <w:r w:rsidRPr="004C6EC5">
        <w:rPr>
          <w:rStyle w:val="st"/>
          <w:rFonts w:ascii="Times New Roman" w:hAnsi="Times New Roman"/>
          <w:sz w:val="24"/>
          <w:szCs w:val="24"/>
        </w:rPr>
        <w:t>zawód: Kucharz 512001).</w:t>
      </w:r>
    </w:p>
    <w:p w:rsidR="006E622A" w:rsidRPr="004C6EC5" w:rsidRDefault="006E622A" w:rsidP="009D644C">
      <w:pPr>
        <w:pStyle w:val="Akapitzlist1"/>
        <w:spacing w:after="0" w:line="360" w:lineRule="auto"/>
        <w:ind w:left="426"/>
        <w:jc w:val="both"/>
        <w:rPr>
          <w:rStyle w:val="st"/>
          <w:rFonts w:ascii="Times New Roman" w:hAnsi="Times New Roman"/>
          <w:i/>
          <w:sz w:val="24"/>
          <w:szCs w:val="24"/>
        </w:rPr>
      </w:pPr>
      <w:r w:rsidRPr="009D644C">
        <w:rPr>
          <w:rStyle w:val="st"/>
          <w:rFonts w:ascii="Times New Roman" w:hAnsi="Times New Roman"/>
          <w:sz w:val="24"/>
          <w:szCs w:val="24"/>
        </w:rPr>
        <w:t>Organizator:</w:t>
      </w:r>
      <w:r w:rsidRPr="004C6EC5">
        <w:rPr>
          <w:rStyle w:val="st"/>
          <w:rFonts w:ascii="Times New Roman" w:hAnsi="Times New Roman"/>
          <w:i/>
          <w:sz w:val="24"/>
          <w:szCs w:val="24"/>
        </w:rPr>
        <w:t xml:space="preserve"> Barbara </w:t>
      </w:r>
      <w:proofErr w:type="spellStart"/>
      <w:r w:rsidRPr="004C6EC5">
        <w:rPr>
          <w:rStyle w:val="st"/>
          <w:rFonts w:ascii="Times New Roman" w:hAnsi="Times New Roman"/>
          <w:i/>
          <w:sz w:val="24"/>
          <w:szCs w:val="24"/>
        </w:rPr>
        <w:t>Kapruziak</w:t>
      </w:r>
      <w:proofErr w:type="spellEnd"/>
      <w:r w:rsidRPr="004C6EC5">
        <w:rPr>
          <w:rStyle w:val="st"/>
          <w:rFonts w:ascii="Times New Roman" w:hAnsi="Times New Roman"/>
          <w:i/>
          <w:sz w:val="24"/>
          <w:szCs w:val="24"/>
        </w:rPr>
        <w:t>, konsultant</w:t>
      </w:r>
    </w:p>
    <w:p w:rsidR="006E622A" w:rsidRPr="004C6EC5" w:rsidRDefault="00D0356C" w:rsidP="009D644C">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E622A" w:rsidRPr="004C6EC5" w:rsidRDefault="006E622A" w:rsidP="00A11AA3">
      <w:pPr>
        <w:pStyle w:val="Akapitzlist1"/>
        <w:numPr>
          <w:ilvl w:val="0"/>
          <w:numId w:val="7"/>
        </w:numPr>
        <w:tabs>
          <w:tab w:val="clear" w:pos="142"/>
        </w:tabs>
        <w:suppressAutoHyphens/>
        <w:spacing w:after="0" w:line="360" w:lineRule="auto"/>
        <w:ind w:left="426" w:hanging="426"/>
        <w:contextualSpacing w:val="0"/>
        <w:jc w:val="both"/>
        <w:rPr>
          <w:rFonts w:ascii="Times New Roman" w:hAnsi="Times New Roman"/>
          <w:sz w:val="24"/>
          <w:szCs w:val="24"/>
        </w:rPr>
      </w:pPr>
      <w:r w:rsidRPr="004C6EC5">
        <w:rPr>
          <w:rFonts w:ascii="Times New Roman" w:hAnsi="Times New Roman"/>
          <w:sz w:val="24"/>
          <w:szCs w:val="24"/>
        </w:rPr>
        <w:t xml:space="preserve">Rozpoczęto prace nad organizacją spotkań w ramach XXII Łódzkich Targów Edukacyjnych: </w:t>
      </w:r>
    </w:p>
    <w:p w:rsidR="006E622A" w:rsidRPr="004C6EC5" w:rsidRDefault="006E622A" w:rsidP="00A11AA3">
      <w:pPr>
        <w:pStyle w:val="Akapitzlist1"/>
        <w:numPr>
          <w:ilvl w:val="0"/>
          <w:numId w:val="13"/>
        </w:numPr>
        <w:suppressAutoHyphens/>
        <w:spacing w:after="0" w:line="360" w:lineRule="auto"/>
        <w:ind w:left="851" w:hanging="284"/>
        <w:contextualSpacing w:val="0"/>
        <w:jc w:val="both"/>
        <w:rPr>
          <w:rFonts w:ascii="Times New Roman" w:hAnsi="Times New Roman"/>
          <w:sz w:val="24"/>
          <w:szCs w:val="24"/>
        </w:rPr>
      </w:pPr>
      <w:r w:rsidRPr="004C6EC5">
        <w:rPr>
          <w:rFonts w:ascii="Times New Roman" w:hAnsi="Times New Roman"/>
          <w:sz w:val="24"/>
          <w:szCs w:val="24"/>
        </w:rPr>
        <w:t>konferencji pt</w:t>
      </w:r>
      <w:r w:rsidR="00621F90" w:rsidRPr="004C6EC5">
        <w:rPr>
          <w:rFonts w:ascii="Times New Roman" w:hAnsi="Times New Roman"/>
          <w:sz w:val="24"/>
          <w:szCs w:val="24"/>
        </w:rPr>
        <w:t>.</w:t>
      </w:r>
      <w:r w:rsidRPr="004C6EC5">
        <w:rPr>
          <w:rFonts w:ascii="Times New Roman" w:hAnsi="Times New Roman"/>
          <w:sz w:val="24"/>
          <w:szCs w:val="24"/>
        </w:rPr>
        <w:t xml:space="preserve"> </w:t>
      </w:r>
      <w:r w:rsidRPr="004C6EC5">
        <w:rPr>
          <w:rFonts w:ascii="Times New Roman" w:hAnsi="Times New Roman"/>
          <w:b/>
          <w:sz w:val="24"/>
          <w:szCs w:val="24"/>
        </w:rPr>
        <w:t>„Technologia 4.0 – w drodze do Przemysłu Przyszłości”</w:t>
      </w:r>
      <w:r w:rsidRPr="004C6EC5">
        <w:rPr>
          <w:rFonts w:ascii="Times New Roman" w:hAnsi="Times New Roman"/>
          <w:sz w:val="24"/>
          <w:szCs w:val="24"/>
        </w:rPr>
        <w:t xml:space="preserve">, przygotowywanej w partnerstwie z firmą </w:t>
      </w:r>
      <w:proofErr w:type="spellStart"/>
      <w:r w:rsidRPr="004C6EC5">
        <w:rPr>
          <w:rFonts w:ascii="Times New Roman" w:hAnsi="Times New Roman"/>
          <w:sz w:val="24"/>
          <w:szCs w:val="24"/>
        </w:rPr>
        <w:t>Festo</w:t>
      </w:r>
      <w:proofErr w:type="spellEnd"/>
      <w:r w:rsidRPr="004C6EC5">
        <w:rPr>
          <w:rFonts w:ascii="Times New Roman" w:hAnsi="Times New Roman"/>
          <w:sz w:val="24"/>
          <w:szCs w:val="24"/>
        </w:rPr>
        <w:t xml:space="preserve"> i Stowarzyszeniem Dyrektorów i Nauczycieli Centrów Kształcenia Praktycznego,</w:t>
      </w:r>
    </w:p>
    <w:p w:rsidR="006E622A" w:rsidRPr="004C6EC5" w:rsidRDefault="006E622A" w:rsidP="00A11AA3">
      <w:pPr>
        <w:pStyle w:val="Akapitzlist1"/>
        <w:numPr>
          <w:ilvl w:val="0"/>
          <w:numId w:val="13"/>
        </w:numPr>
        <w:suppressAutoHyphens/>
        <w:spacing w:after="0" w:line="360" w:lineRule="auto"/>
        <w:ind w:left="851" w:hanging="284"/>
        <w:contextualSpacing w:val="0"/>
        <w:jc w:val="both"/>
        <w:rPr>
          <w:rFonts w:ascii="Times New Roman" w:hAnsi="Times New Roman"/>
          <w:sz w:val="24"/>
          <w:szCs w:val="24"/>
        </w:rPr>
      </w:pPr>
      <w:r w:rsidRPr="004C6EC5">
        <w:rPr>
          <w:rFonts w:ascii="Times New Roman" w:hAnsi="Times New Roman"/>
          <w:sz w:val="24"/>
          <w:szCs w:val="24"/>
        </w:rPr>
        <w:t>seminarium „</w:t>
      </w:r>
      <w:r w:rsidRPr="004C6EC5">
        <w:rPr>
          <w:rFonts w:ascii="Times New Roman" w:hAnsi="Times New Roman"/>
          <w:color w:val="000000"/>
          <w:sz w:val="24"/>
          <w:szCs w:val="24"/>
        </w:rPr>
        <w:t xml:space="preserve">Relacje szkoła – Rynek pracy </w:t>
      </w:r>
      <w:r w:rsidRPr="004C6EC5">
        <w:rPr>
          <w:rFonts w:ascii="Times New Roman" w:hAnsi="Times New Roman"/>
          <w:b/>
          <w:sz w:val="24"/>
          <w:szCs w:val="24"/>
        </w:rPr>
        <w:t>–</w:t>
      </w:r>
      <w:r w:rsidRPr="004C6EC5">
        <w:rPr>
          <w:rFonts w:ascii="Times New Roman" w:hAnsi="Times New Roman"/>
          <w:color w:val="000000"/>
          <w:sz w:val="24"/>
          <w:szCs w:val="24"/>
        </w:rPr>
        <w:t xml:space="preserve"> optymalizacja rozwiązań”,</w:t>
      </w:r>
    </w:p>
    <w:p w:rsidR="006E622A" w:rsidRPr="004C6EC5" w:rsidRDefault="006E622A" w:rsidP="00A11AA3">
      <w:pPr>
        <w:pStyle w:val="Akapitzlist1"/>
        <w:numPr>
          <w:ilvl w:val="0"/>
          <w:numId w:val="13"/>
        </w:numPr>
        <w:suppressAutoHyphens/>
        <w:spacing w:after="0" w:line="360" w:lineRule="auto"/>
        <w:ind w:left="851" w:hanging="284"/>
        <w:contextualSpacing w:val="0"/>
        <w:jc w:val="both"/>
        <w:rPr>
          <w:rFonts w:ascii="Times New Roman" w:hAnsi="Times New Roman"/>
          <w:sz w:val="24"/>
          <w:szCs w:val="24"/>
        </w:rPr>
      </w:pPr>
      <w:r w:rsidRPr="004C6EC5">
        <w:rPr>
          <w:rFonts w:ascii="Times New Roman" w:hAnsi="Times New Roman"/>
          <w:color w:val="000000"/>
          <w:sz w:val="24"/>
          <w:szCs w:val="24"/>
        </w:rPr>
        <w:t>warsztatów dla uczniów pt</w:t>
      </w:r>
      <w:r w:rsidR="00621F90" w:rsidRPr="004C6EC5">
        <w:rPr>
          <w:rFonts w:ascii="Times New Roman" w:hAnsi="Times New Roman"/>
          <w:color w:val="000000"/>
          <w:sz w:val="24"/>
          <w:szCs w:val="24"/>
        </w:rPr>
        <w:t>.</w:t>
      </w:r>
      <w:r w:rsidRPr="004C6EC5">
        <w:rPr>
          <w:rFonts w:ascii="Times New Roman" w:hAnsi="Times New Roman"/>
          <w:color w:val="000000"/>
          <w:sz w:val="24"/>
          <w:szCs w:val="24"/>
        </w:rPr>
        <w:t xml:space="preserve"> „</w:t>
      </w:r>
      <w:r w:rsidRPr="004C6EC5">
        <w:rPr>
          <w:rFonts w:ascii="Times New Roman" w:hAnsi="Times New Roman"/>
          <w:bCs/>
          <w:sz w:val="24"/>
          <w:szCs w:val="24"/>
        </w:rPr>
        <w:t>Nowe wymiary robotyki”,</w:t>
      </w:r>
    </w:p>
    <w:p w:rsidR="006E622A" w:rsidRPr="004C6EC5" w:rsidRDefault="006E622A" w:rsidP="00A11AA3">
      <w:pPr>
        <w:pStyle w:val="Akapitzlist1"/>
        <w:numPr>
          <w:ilvl w:val="0"/>
          <w:numId w:val="13"/>
        </w:numPr>
        <w:suppressAutoHyphens/>
        <w:spacing w:after="0" w:line="360" w:lineRule="auto"/>
        <w:ind w:left="851" w:hanging="284"/>
        <w:contextualSpacing w:val="0"/>
        <w:jc w:val="both"/>
        <w:rPr>
          <w:rFonts w:ascii="Times New Roman" w:hAnsi="Times New Roman"/>
          <w:sz w:val="24"/>
          <w:szCs w:val="24"/>
        </w:rPr>
      </w:pPr>
      <w:r w:rsidRPr="004C6EC5">
        <w:rPr>
          <w:rFonts w:ascii="Times New Roman" w:hAnsi="Times New Roman"/>
          <w:bCs/>
          <w:sz w:val="24"/>
          <w:szCs w:val="24"/>
        </w:rPr>
        <w:t>prezentacji dydaktycznych w ramach  Otwartych Drzwi  pt</w:t>
      </w:r>
      <w:r w:rsidR="007E0A47">
        <w:rPr>
          <w:rFonts w:ascii="Times New Roman" w:hAnsi="Times New Roman"/>
          <w:bCs/>
          <w:sz w:val="24"/>
          <w:szCs w:val="24"/>
        </w:rPr>
        <w:t>.</w:t>
      </w:r>
      <w:r w:rsidRPr="004C6EC5">
        <w:rPr>
          <w:rFonts w:ascii="Times New Roman" w:hAnsi="Times New Roman"/>
          <w:bCs/>
          <w:sz w:val="24"/>
          <w:szCs w:val="24"/>
        </w:rPr>
        <w:t xml:space="preserve">  „Dom, który myśli  </w:t>
      </w:r>
      <w:r w:rsidRPr="004C6EC5">
        <w:rPr>
          <w:rFonts w:ascii="Times New Roman" w:hAnsi="Times New Roman"/>
          <w:i/>
          <w:sz w:val="24"/>
          <w:szCs w:val="24"/>
        </w:rPr>
        <w:t>– nowoczesne rozwiązania automatyki bezprzewodowej dla domu i mieszkania”.</w:t>
      </w:r>
    </w:p>
    <w:p w:rsidR="00D0356C" w:rsidRPr="00D0356C" w:rsidRDefault="006E622A" w:rsidP="00D0356C">
      <w:pPr>
        <w:pStyle w:val="Akapitzlist1"/>
        <w:tabs>
          <w:tab w:val="left" w:pos="426"/>
        </w:tabs>
        <w:spacing w:after="0" w:line="360" w:lineRule="auto"/>
        <w:ind w:left="426"/>
        <w:jc w:val="both"/>
        <w:rPr>
          <w:rFonts w:ascii="Times New Roman" w:hAnsi="Times New Roman"/>
          <w:i/>
          <w:sz w:val="24"/>
          <w:szCs w:val="24"/>
        </w:rPr>
      </w:pPr>
      <w:r w:rsidRPr="000027A8">
        <w:rPr>
          <w:rFonts w:ascii="Times New Roman" w:hAnsi="Times New Roman"/>
          <w:sz w:val="24"/>
          <w:szCs w:val="24"/>
        </w:rPr>
        <w:t>Koordynacja:</w:t>
      </w:r>
      <w:r w:rsidRPr="004C6EC5">
        <w:rPr>
          <w:rFonts w:ascii="Times New Roman" w:hAnsi="Times New Roman"/>
          <w:i/>
          <w:sz w:val="24"/>
          <w:szCs w:val="24"/>
        </w:rPr>
        <w:t xml:space="preserve"> Barbara </w:t>
      </w:r>
      <w:proofErr w:type="spellStart"/>
      <w:r w:rsidRPr="004C6EC5">
        <w:rPr>
          <w:rFonts w:ascii="Times New Roman" w:hAnsi="Times New Roman"/>
          <w:i/>
          <w:sz w:val="24"/>
          <w:szCs w:val="24"/>
        </w:rPr>
        <w:t>Kapruziak</w:t>
      </w:r>
      <w:proofErr w:type="spellEnd"/>
      <w:r w:rsidRPr="004C6EC5">
        <w:rPr>
          <w:rFonts w:ascii="Times New Roman" w:hAnsi="Times New Roman"/>
          <w:i/>
          <w:sz w:val="24"/>
          <w:szCs w:val="24"/>
        </w:rPr>
        <w:t xml:space="preserve">, konsultant we współpracy z Joanną Ordą i Ryszardem </w:t>
      </w:r>
      <w:proofErr w:type="spellStart"/>
      <w:r w:rsidRPr="004C6EC5">
        <w:rPr>
          <w:rFonts w:ascii="Times New Roman" w:hAnsi="Times New Roman"/>
          <w:i/>
          <w:sz w:val="24"/>
          <w:szCs w:val="24"/>
        </w:rPr>
        <w:t>Zankowskim</w:t>
      </w:r>
      <w:proofErr w:type="spellEnd"/>
      <w:r w:rsidRPr="004C6EC5">
        <w:rPr>
          <w:rFonts w:ascii="Times New Roman" w:hAnsi="Times New Roman"/>
          <w:i/>
          <w:sz w:val="24"/>
          <w:szCs w:val="24"/>
        </w:rPr>
        <w:t>, konsultantami</w:t>
      </w:r>
      <w:r w:rsidR="00D0356C">
        <w:rPr>
          <w:rFonts w:ascii="Times New Roman" w:hAnsi="Times New Roman"/>
          <w:i/>
          <w:sz w:val="24"/>
          <w:szCs w:val="24"/>
        </w:rPr>
        <w:t>.</w:t>
      </w:r>
    </w:p>
    <w:p w:rsidR="006E622A" w:rsidRPr="00D0356C" w:rsidRDefault="00D0356C" w:rsidP="00D0356C">
      <w:pPr>
        <w:pStyle w:val="Akapitzlist"/>
        <w:spacing w:line="360" w:lineRule="auto"/>
        <w:ind w:left="0"/>
        <w:jc w:val="both"/>
      </w:pPr>
      <w:r w:rsidRPr="00D0356C">
        <w:t>___________________________________________________________________________</w:t>
      </w:r>
    </w:p>
    <w:p w:rsidR="009C3702" w:rsidRPr="00D0356C" w:rsidRDefault="009C3702" w:rsidP="00A11AA3">
      <w:pPr>
        <w:pStyle w:val="Akapitzlist"/>
        <w:numPr>
          <w:ilvl w:val="3"/>
          <w:numId w:val="5"/>
        </w:numPr>
        <w:spacing w:line="360" w:lineRule="auto"/>
        <w:ind w:left="426" w:hanging="426"/>
        <w:jc w:val="both"/>
      </w:pPr>
      <w:r w:rsidRPr="00D0356C">
        <w:t xml:space="preserve">Zorganizowano spotkania Zespołu Nauczycieli Liderów Edukacji Filozoficznej, w ramach którego przygotowywano test konkursowy na etap regionalny Ogólnopolskiego Konkursu Wiedzy o Filmie i Mediach </w:t>
      </w:r>
      <w:r w:rsidRPr="00D0356C">
        <w:rPr>
          <w:i/>
        </w:rPr>
        <w:t xml:space="preserve">Filmowe Łódzkie – Filmowe Regiony Polski, </w:t>
      </w:r>
      <w:r w:rsidRPr="00D0356C">
        <w:t xml:space="preserve">w którym uczestniczy ponad 70 uczniów. Podczas spotkania dyskutowano również  o sposobach wykorzystania nowego pakietu filmów (przede wszystkim animacji), adresowanych do najmłodszych uczniów (klas I –IV) w praktyce szkolnej. Członkowie Zespołu Nauczycieli Liderów Edukacji Filmowej przygotowali materiały wspierające dla nauczycieli, którzy zainteresowani są  wdrażaniem edukacji filmowej w swoich szkołach. Opiekę nad całością przedsięwzięcia sprawuje FILMOTEKA SZKOLNA.  </w:t>
      </w:r>
    </w:p>
    <w:p w:rsidR="009C3702" w:rsidRPr="004C6EC5" w:rsidRDefault="009C3702" w:rsidP="00D0356C">
      <w:pPr>
        <w:spacing w:after="0" w:line="360" w:lineRule="auto"/>
        <w:ind w:left="426"/>
        <w:jc w:val="both"/>
        <w:rPr>
          <w:rFonts w:ascii="Times New Roman" w:hAnsi="Times New Roman" w:cs="Times New Roman"/>
          <w:sz w:val="24"/>
          <w:szCs w:val="24"/>
        </w:rPr>
      </w:pPr>
      <w:r w:rsidRPr="004C6EC5">
        <w:rPr>
          <w:rFonts w:ascii="Times New Roman" w:hAnsi="Times New Roman" w:cs="Times New Roman"/>
          <w:sz w:val="24"/>
          <w:szCs w:val="24"/>
        </w:rPr>
        <w:t>K</w:t>
      </w:r>
      <w:r w:rsidR="00D0356C">
        <w:rPr>
          <w:rFonts w:ascii="Times New Roman" w:hAnsi="Times New Roman" w:cs="Times New Roman"/>
          <w:sz w:val="24"/>
          <w:szCs w:val="24"/>
        </w:rPr>
        <w:t xml:space="preserve">oordynator: </w:t>
      </w:r>
      <w:r w:rsidRPr="00371EAB">
        <w:rPr>
          <w:rFonts w:ascii="Times New Roman" w:hAnsi="Times New Roman" w:cs="Times New Roman"/>
          <w:i/>
          <w:sz w:val="24"/>
          <w:szCs w:val="24"/>
        </w:rPr>
        <w:t>Danuta Górecka</w:t>
      </w:r>
      <w:r w:rsidR="00371EAB">
        <w:rPr>
          <w:rFonts w:ascii="Times New Roman" w:hAnsi="Times New Roman" w:cs="Times New Roman"/>
          <w:sz w:val="24"/>
          <w:szCs w:val="24"/>
        </w:rPr>
        <w:t>.</w:t>
      </w:r>
    </w:p>
    <w:p w:rsidR="009C3702" w:rsidRPr="00D0356C" w:rsidRDefault="00D0356C" w:rsidP="004C6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C3702" w:rsidRPr="00371EAB" w:rsidRDefault="009C3702" w:rsidP="00A11AA3">
      <w:pPr>
        <w:pStyle w:val="Akapitzlist"/>
        <w:numPr>
          <w:ilvl w:val="0"/>
          <w:numId w:val="20"/>
        </w:numPr>
        <w:spacing w:line="360" w:lineRule="auto"/>
        <w:ind w:left="426" w:hanging="426"/>
        <w:jc w:val="both"/>
      </w:pPr>
      <w:r w:rsidRPr="00371EAB">
        <w:lastRenderedPageBreak/>
        <w:t xml:space="preserve">Zaplanowano i przeprowadzono  zajęcia w ramach wdrażania projektu </w:t>
      </w:r>
      <w:r w:rsidRPr="00371EAB">
        <w:rPr>
          <w:i/>
        </w:rPr>
        <w:t xml:space="preserve">Wysiedleni – otworzyć furtkę. </w:t>
      </w:r>
      <w:r w:rsidRPr="00371EAB">
        <w:t>Odbyły się one</w:t>
      </w:r>
      <w:r w:rsidRPr="00371EAB">
        <w:rPr>
          <w:i/>
        </w:rPr>
        <w:t xml:space="preserve"> </w:t>
      </w:r>
      <w:r w:rsidRPr="00371EAB">
        <w:t xml:space="preserve"> w Centrum Dialogu im. Marka Edelmana.  Uczestniczyli w nich nauczyciele prowadzący grupy młodzieży biorące udział w tym edukacyjnym przedsięwzięciu. Ważną częścią zajęć było spotkanie z pracownikiem Centrum Dialogu,  historykiem dr Adamem Sitarkiem. Nauczyciele wysłuchali wykładu dotyczącego </w:t>
      </w:r>
      <w:proofErr w:type="spellStart"/>
      <w:r w:rsidRPr="00371EAB">
        <w:t>wysiedleń</w:t>
      </w:r>
      <w:proofErr w:type="spellEnd"/>
      <w:r w:rsidRPr="00371EAB">
        <w:t xml:space="preserve"> ludności przed i po II wojnie światowej, co pozwoliło im  zapoznać się z kontekstem historycznym, w jakim osadzona jest książka Doroty </w:t>
      </w:r>
      <w:proofErr w:type="spellStart"/>
      <w:r w:rsidRPr="00371EAB">
        <w:t>Combrzyńskiej-Nogali</w:t>
      </w:r>
      <w:proofErr w:type="spellEnd"/>
      <w:r w:rsidRPr="00371EAB">
        <w:t xml:space="preserve"> </w:t>
      </w:r>
      <w:r w:rsidRPr="00371EAB">
        <w:rPr>
          <w:i/>
        </w:rPr>
        <w:t>Wysiedleni.</w:t>
      </w:r>
      <w:r w:rsidRPr="00371EAB">
        <w:t xml:space="preserve"> To w związku z tą książka tworzone są zadania projek</w:t>
      </w:r>
      <w:r w:rsidR="0009356A" w:rsidRPr="00371EAB">
        <w:t xml:space="preserve">towe. Na pewno dzięki zajęciom </w:t>
      </w:r>
      <w:r w:rsidRPr="00371EAB">
        <w:t xml:space="preserve">w Centrum Dialogu łatwiej będzie je  realizować. </w:t>
      </w:r>
    </w:p>
    <w:p w:rsidR="009C3702" w:rsidRPr="004C6EC5" w:rsidRDefault="009C3702" w:rsidP="00371EAB">
      <w:pPr>
        <w:spacing w:after="0" w:line="360" w:lineRule="auto"/>
        <w:ind w:left="426"/>
        <w:jc w:val="both"/>
        <w:rPr>
          <w:rFonts w:ascii="Times New Roman" w:hAnsi="Times New Roman" w:cs="Times New Roman"/>
          <w:sz w:val="24"/>
          <w:szCs w:val="24"/>
        </w:rPr>
      </w:pPr>
      <w:r w:rsidRPr="004C6EC5">
        <w:rPr>
          <w:rFonts w:ascii="Times New Roman" w:hAnsi="Times New Roman" w:cs="Times New Roman"/>
          <w:sz w:val="24"/>
          <w:szCs w:val="24"/>
        </w:rPr>
        <w:t>K</w:t>
      </w:r>
      <w:r w:rsidR="00371EAB">
        <w:rPr>
          <w:rFonts w:ascii="Times New Roman" w:hAnsi="Times New Roman" w:cs="Times New Roman"/>
          <w:sz w:val="24"/>
          <w:szCs w:val="24"/>
        </w:rPr>
        <w:t xml:space="preserve">oordynator: </w:t>
      </w:r>
      <w:r w:rsidRPr="00371EAB">
        <w:rPr>
          <w:rFonts w:ascii="Times New Roman" w:hAnsi="Times New Roman" w:cs="Times New Roman"/>
          <w:i/>
          <w:sz w:val="24"/>
          <w:szCs w:val="24"/>
        </w:rPr>
        <w:t>Dorota Barańska</w:t>
      </w:r>
      <w:r w:rsidR="00371EAB">
        <w:rPr>
          <w:rFonts w:ascii="Times New Roman" w:hAnsi="Times New Roman" w:cs="Times New Roman"/>
          <w:sz w:val="24"/>
          <w:szCs w:val="24"/>
        </w:rPr>
        <w:t>.</w:t>
      </w:r>
    </w:p>
    <w:p w:rsidR="006E622A" w:rsidRPr="004C6EC5" w:rsidRDefault="00371EAB" w:rsidP="004C6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6404F" w:rsidRPr="00371EAB" w:rsidRDefault="0046404F" w:rsidP="00A11AA3">
      <w:pPr>
        <w:numPr>
          <w:ilvl w:val="0"/>
          <w:numId w:val="14"/>
        </w:numPr>
        <w:tabs>
          <w:tab w:val="clear" w:pos="720"/>
        </w:tabs>
        <w:spacing w:after="0" w:line="360" w:lineRule="auto"/>
        <w:ind w:left="426" w:hanging="426"/>
        <w:jc w:val="both"/>
        <w:rPr>
          <w:rFonts w:ascii="Times New Roman" w:hAnsi="Times New Roman" w:cs="Times New Roman"/>
          <w:sz w:val="24"/>
          <w:szCs w:val="24"/>
        </w:rPr>
      </w:pPr>
      <w:r w:rsidRPr="004C6EC5">
        <w:rPr>
          <w:rFonts w:ascii="Times New Roman" w:hAnsi="Times New Roman" w:cs="Times New Roman"/>
          <w:sz w:val="24"/>
          <w:szCs w:val="24"/>
        </w:rPr>
        <w:t xml:space="preserve">Przeprowadzono dwa wywiady indywidualne pogłębione z przedstawicielami Kuratorium Oświaty w Łodzi i Wydziału Edukacji UMŁ w ramach prowadzonych przez Obserwatorium Rynku Pracy dla Edukacji w bieżącym roku szkolnym badań dotyczących diagnozy branży </w:t>
      </w:r>
      <w:proofErr w:type="spellStart"/>
      <w:r w:rsidRPr="004C6EC5">
        <w:rPr>
          <w:rFonts w:ascii="Times New Roman" w:hAnsi="Times New Roman" w:cs="Times New Roman"/>
          <w:sz w:val="24"/>
          <w:szCs w:val="24"/>
        </w:rPr>
        <w:t>beauty</w:t>
      </w:r>
      <w:proofErr w:type="spellEnd"/>
      <w:r w:rsidRPr="004C6EC5">
        <w:rPr>
          <w:rFonts w:ascii="Times New Roman" w:hAnsi="Times New Roman" w:cs="Times New Roman"/>
          <w:sz w:val="24"/>
          <w:szCs w:val="24"/>
        </w:rPr>
        <w:t xml:space="preserve"> na potrzeby kształcenia zawodowego w Łodzi i w województwie łódzkim. Wywiady prowadziła: </w:t>
      </w:r>
      <w:r w:rsidR="00A71BC1">
        <w:rPr>
          <w:rFonts w:ascii="Times New Roman" w:hAnsi="Times New Roman" w:cs="Times New Roman"/>
          <w:i/>
          <w:sz w:val="24"/>
          <w:szCs w:val="24"/>
        </w:rPr>
        <w:t xml:space="preserve">Elżbieta </w:t>
      </w:r>
      <w:proofErr w:type="spellStart"/>
      <w:r w:rsidR="00A71BC1">
        <w:rPr>
          <w:rFonts w:ascii="Times New Roman" w:hAnsi="Times New Roman" w:cs="Times New Roman"/>
          <w:i/>
          <w:sz w:val="24"/>
          <w:szCs w:val="24"/>
        </w:rPr>
        <w:t>Ciepucha</w:t>
      </w:r>
      <w:proofErr w:type="spellEnd"/>
      <w:r w:rsidR="00A71BC1">
        <w:rPr>
          <w:rFonts w:ascii="Times New Roman" w:hAnsi="Times New Roman" w:cs="Times New Roman"/>
          <w:i/>
          <w:sz w:val="24"/>
          <w:szCs w:val="24"/>
        </w:rPr>
        <w:t xml:space="preserve">, </w:t>
      </w:r>
      <w:r w:rsidRPr="004C6EC5">
        <w:rPr>
          <w:rFonts w:ascii="Times New Roman" w:hAnsi="Times New Roman" w:cs="Times New Roman"/>
          <w:i/>
          <w:sz w:val="24"/>
          <w:szCs w:val="24"/>
        </w:rPr>
        <w:t>kierownik Obserwatorium.</w:t>
      </w:r>
    </w:p>
    <w:p w:rsidR="00371EAB" w:rsidRPr="004C6EC5" w:rsidRDefault="00A71BC1" w:rsidP="00A71B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6404F" w:rsidRPr="004C6EC5" w:rsidRDefault="0046404F" w:rsidP="00A11AA3">
      <w:pPr>
        <w:numPr>
          <w:ilvl w:val="0"/>
          <w:numId w:val="14"/>
        </w:numPr>
        <w:tabs>
          <w:tab w:val="clear" w:pos="720"/>
        </w:tabs>
        <w:spacing w:after="0" w:line="360" w:lineRule="auto"/>
        <w:ind w:left="426" w:hanging="426"/>
        <w:jc w:val="both"/>
        <w:rPr>
          <w:rFonts w:ascii="Times New Roman" w:hAnsi="Times New Roman" w:cs="Times New Roman"/>
          <w:sz w:val="24"/>
          <w:szCs w:val="24"/>
        </w:rPr>
      </w:pPr>
      <w:r w:rsidRPr="004C6EC5">
        <w:rPr>
          <w:rFonts w:ascii="Times New Roman" w:hAnsi="Times New Roman" w:cs="Times New Roman"/>
          <w:sz w:val="24"/>
          <w:szCs w:val="24"/>
        </w:rPr>
        <w:t xml:space="preserve">W ramach kontynuacji prac dotyczących realizacji partnerskiego projektu badawczego </w:t>
      </w:r>
      <w:r w:rsidRPr="004C6EC5">
        <w:rPr>
          <w:rFonts w:ascii="Times New Roman" w:hAnsi="Times New Roman" w:cs="Times New Roman"/>
          <w:i/>
          <w:sz w:val="24"/>
          <w:szCs w:val="24"/>
        </w:rPr>
        <w:t xml:space="preserve">"Diagnoza łódzkiego rynku pracy w obszarze </w:t>
      </w:r>
      <w:proofErr w:type="spellStart"/>
      <w:r w:rsidRPr="004C6EC5">
        <w:rPr>
          <w:rFonts w:ascii="Times New Roman" w:hAnsi="Times New Roman" w:cs="Times New Roman"/>
          <w:i/>
          <w:sz w:val="24"/>
          <w:szCs w:val="24"/>
        </w:rPr>
        <w:t>beauty</w:t>
      </w:r>
      <w:proofErr w:type="spellEnd"/>
      <w:r w:rsidRPr="004C6EC5">
        <w:rPr>
          <w:rFonts w:ascii="Times New Roman" w:hAnsi="Times New Roman" w:cs="Times New Roman"/>
          <w:i/>
          <w:sz w:val="24"/>
          <w:szCs w:val="24"/>
        </w:rPr>
        <w:t>"</w:t>
      </w:r>
      <w:r w:rsidRPr="004C6EC5">
        <w:rPr>
          <w:rFonts w:ascii="Times New Roman" w:hAnsi="Times New Roman" w:cs="Times New Roman"/>
          <w:sz w:val="24"/>
          <w:szCs w:val="24"/>
        </w:rPr>
        <w:t xml:space="preserve"> w ostatnim tygodniu wykonano następujące prace:</w:t>
      </w:r>
    </w:p>
    <w:p w:rsidR="0046404F" w:rsidRPr="004C6EC5" w:rsidRDefault="0046404F" w:rsidP="00A11AA3">
      <w:pPr>
        <w:numPr>
          <w:ilvl w:val="0"/>
          <w:numId w:val="6"/>
        </w:numPr>
        <w:spacing w:after="0" w:line="360" w:lineRule="auto"/>
        <w:jc w:val="both"/>
        <w:rPr>
          <w:rFonts w:ascii="Times New Roman" w:hAnsi="Times New Roman" w:cs="Times New Roman"/>
          <w:sz w:val="24"/>
          <w:szCs w:val="24"/>
        </w:rPr>
      </w:pPr>
      <w:r w:rsidRPr="004C6EC5">
        <w:rPr>
          <w:rFonts w:ascii="Times New Roman" w:hAnsi="Times New Roman" w:cs="Times New Roman"/>
          <w:sz w:val="24"/>
          <w:szCs w:val="24"/>
        </w:rPr>
        <w:t xml:space="preserve">przeprowadzono konsultacje telefoniczne z właścicielami firm branży </w:t>
      </w:r>
      <w:proofErr w:type="spellStart"/>
      <w:r w:rsidRPr="004C6EC5">
        <w:rPr>
          <w:rFonts w:ascii="Times New Roman" w:hAnsi="Times New Roman" w:cs="Times New Roman"/>
          <w:sz w:val="24"/>
          <w:szCs w:val="24"/>
        </w:rPr>
        <w:t>beauty</w:t>
      </w:r>
      <w:proofErr w:type="spellEnd"/>
      <w:r w:rsidRPr="004C6EC5">
        <w:rPr>
          <w:rFonts w:ascii="Times New Roman" w:hAnsi="Times New Roman" w:cs="Times New Roman"/>
          <w:sz w:val="24"/>
          <w:szCs w:val="24"/>
        </w:rPr>
        <w:t xml:space="preserve"> z bazy REGON oraz dyrektorami szkół łódzkich reprezentującymi analizowany obszar działalności w celu zaproszenia tej grupy respondentów do udziału w badaniach fokusowych (FGI), które będą zorganizowane w marcu 2019 roku w Łódzkim Centrum Doskonalenia Nauczycieli Kształcenia Praktycznego,</w:t>
      </w:r>
    </w:p>
    <w:p w:rsidR="0046404F" w:rsidRPr="004C6EC5" w:rsidRDefault="0046404F" w:rsidP="00A11AA3">
      <w:pPr>
        <w:numPr>
          <w:ilvl w:val="0"/>
          <w:numId w:val="6"/>
        </w:numPr>
        <w:spacing w:after="0" w:line="360" w:lineRule="auto"/>
        <w:jc w:val="both"/>
        <w:rPr>
          <w:rFonts w:ascii="Times New Roman" w:hAnsi="Times New Roman" w:cs="Times New Roman"/>
          <w:sz w:val="24"/>
          <w:szCs w:val="24"/>
        </w:rPr>
      </w:pPr>
      <w:r w:rsidRPr="004C6EC5">
        <w:rPr>
          <w:rFonts w:ascii="Times New Roman" w:hAnsi="Times New Roman" w:cs="Times New Roman"/>
          <w:sz w:val="24"/>
          <w:szCs w:val="24"/>
        </w:rPr>
        <w:t xml:space="preserve">rozpoczęto realizację badań terenowych – badania ankietowe wśród pracodawców branży </w:t>
      </w:r>
      <w:proofErr w:type="spellStart"/>
      <w:r w:rsidRPr="004C6EC5">
        <w:rPr>
          <w:rFonts w:ascii="Times New Roman" w:hAnsi="Times New Roman" w:cs="Times New Roman"/>
          <w:sz w:val="24"/>
          <w:szCs w:val="24"/>
        </w:rPr>
        <w:t>beauty</w:t>
      </w:r>
      <w:proofErr w:type="spellEnd"/>
      <w:r w:rsidRPr="004C6EC5">
        <w:rPr>
          <w:rFonts w:ascii="Times New Roman" w:hAnsi="Times New Roman" w:cs="Times New Roman"/>
          <w:sz w:val="24"/>
          <w:szCs w:val="24"/>
        </w:rPr>
        <w:t xml:space="preserve"> (dobór celowy),</w:t>
      </w:r>
    </w:p>
    <w:p w:rsidR="0046404F" w:rsidRPr="004C6EC5" w:rsidRDefault="0046404F" w:rsidP="00A11AA3">
      <w:pPr>
        <w:numPr>
          <w:ilvl w:val="0"/>
          <w:numId w:val="6"/>
        </w:numPr>
        <w:spacing w:after="0" w:line="360" w:lineRule="auto"/>
        <w:jc w:val="both"/>
        <w:rPr>
          <w:rFonts w:ascii="Times New Roman" w:hAnsi="Times New Roman" w:cs="Times New Roman"/>
          <w:sz w:val="24"/>
          <w:szCs w:val="24"/>
        </w:rPr>
      </w:pPr>
      <w:r w:rsidRPr="004C6EC5">
        <w:rPr>
          <w:rFonts w:ascii="Times New Roman" w:hAnsi="Times New Roman" w:cs="Times New Roman"/>
          <w:sz w:val="24"/>
          <w:szCs w:val="24"/>
        </w:rPr>
        <w:t>przeprowadzono wstępną analizę zebranego wcześniej materiału dotyczącego ukształtowanych  umiejętności, kwalifikacji i efektów kształcenia na poziomie szkoły średniej i wyższej dla zawodów: fryzjer, kosmetyczka, masażysta, fizjoterapeuta i dietetyk.</w:t>
      </w:r>
    </w:p>
    <w:p w:rsidR="0046404F" w:rsidRDefault="0046404F" w:rsidP="004C6EC5">
      <w:pPr>
        <w:spacing w:after="0" w:line="360" w:lineRule="auto"/>
        <w:ind w:left="708"/>
        <w:jc w:val="both"/>
        <w:rPr>
          <w:rFonts w:ascii="Times New Roman" w:hAnsi="Times New Roman" w:cs="Times New Roman"/>
          <w:i/>
          <w:sz w:val="24"/>
          <w:szCs w:val="24"/>
        </w:rPr>
      </w:pPr>
      <w:r w:rsidRPr="004C6EC5">
        <w:rPr>
          <w:rFonts w:ascii="Times New Roman" w:hAnsi="Times New Roman" w:cs="Times New Roman"/>
          <w:sz w:val="24"/>
          <w:szCs w:val="24"/>
        </w:rPr>
        <w:t xml:space="preserve">Wykonanie: </w:t>
      </w:r>
      <w:r w:rsidRPr="004C6EC5">
        <w:rPr>
          <w:rFonts w:ascii="Times New Roman" w:hAnsi="Times New Roman" w:cs="Times New Roman"/>
          <w:i/>
          <w:sz w:val="24"/>
          <w:szCs w:val="24"/>
        </w:rPr>
        <w:t xml:space="preserve">Klaudia </w:t>
      </w:r>
      <w:proofErr w:type="spellStart"/>
      <w:r w:rsidRPr="004C6EC5">
        <w:rPr>
          <w:rFonts w:ascii="Times New Roman" w:hAnsi="Times New Roman" w:cs="Times New Roman"/>
          <w:i/>
          <w:sz w:val="24"/>
          <w:szCs w:val="24"/>
        </w:rPr>
        <w:t>Hyska</w:t>
      </w:r>
      <w:proofErr w:type="spellEnd"/>
      <w:r w:rsidRPr="004C6EC5">
        <w:rPr>
          <w:rFonts w:ascii="Times New Roman" w:hAnsi="Times New Roman" w:cs="Times New Roman"/>
          <w:i/>
          <w:sz w:val="24"/>
          <w:szCs w:val="24"/>
        </w:rPr>
        <w:t xml:space="preserve"> – starszy referent ds. badań i analiz; koordynacja prac – Elżbieta </w:t>
      </w:r>
      <w:proofErr w:type="spellStart"/>
      <w:r w:rsidRPr="004C6EC5">
        <w:rPr>
          <w:rFonts w:ascii="Times New Roman" w:hAnsi="Times New Roman" w:cs="Times New Roman"/>
          <w:i/>
          <w:sz w:val="24"/>
          <w:szCs w:val="24"/>
        </w:rPr>
        <w:t>Ciepucha</w:t>
      </w:r>
      <w:proofErr w:type="spellEnd"/>
      <w:r w:rsidRPr="004C6EC5">
        <w:rPr>
          <w:rFonts w:ascii="Times New Roman" w:hAnsi="Times New Roman" w:cs="Times New Roman"/>
          <w:i/>
          <w:sz w:val="24"/>
          <w:szCs w:val="24"/>
        </w:rPr>
        <w:t xml:space="preserve"> (kierownik </w:t>
      </w:r>
      <w:proofErr w:type="spellStart"/>
      <w:r w:rsidRPr="004C6EC5">
        <w:rPr>
          <w:rFonts w:ascii="Times New Roman" w:hAnsi="Times New Roman" w:cs="Times New Roman"/>
          <w:i/>
          <w:sz w:val="24"/>
          <w:szCs w:val="24"/>
        </w:rPr>
        <w:t>ORPdE</w:t>
      </w:r>
      <w:proofErr w:type="spellEnd"/>
      <w:r w:rsidRPr="004C6EC5">
        <w:rPr>
          <w:rFonts w:ascii="Times New Roman" w:hAnsi="Times New Roman" w:cs="Times New Roman"/>
          <w:i/>
          <w:sz w:val="24"/>
          <w:szCs w:val="24"/>
        </w:rPr>
        <w:t>).</w:t>
      </w:r>
    </w:p>
    <w:p w:rsidR="00371EAB" w:rsidRPr="004C6EC5" w:rsidRDefault="00A71BC1" w:rsidP="00371E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6404F" w:rsidRPr="004C6EC5" w:rsidRDefault="0046404F" w:rsidP="00A11AA3">
      <w:pPr>
        <w:numPr>
          <w:ilvl w:val="0"/>
          <w:numId w:val="14"/>
        </w:numPr>
        <w:tabs>
          <w:tab w:val="clear" w:pos="720"/>
        </w:tabs>
        <w:spacing w:after="0" w:line="360" w:lineRule="auto"/>
        <w:ind w:left="426" w:hanging="426"/>
        <w:jc w:val="both"/>
        <w:rPr>
          <w:rFonts w:ascii="Times New Roman" w:hAnsi="Times New Roman" w:cs="Times New Roman"/>
          <w:i/>
          <w:sz w:val="24"/>
          <w:szCs w:val="24"/>
        </w:rPr>
      </w:pPr>
      <w:r w:rsidRPr="004C6EC5">
        <w:rPr>
          <w:rFonts w:ascii="Times New Roman" w:hAnsi="Times New Roman" w:cs="Times New Roman"/>
          <w:sz w:val="24"/>
          <w:szCs w:val="24"/>
        </w:rPr>
        <w:t xml:space="preserve">Opracowano katalog z ofertami pracy zamieszczonymi w portalu </w:t>
      </w:r>
      <w:r w:rsidRPr="004C6EC5">
        <w:rPr>
          <w:rFonts w:ascii="Times New Roman" w:hAnsi="Times New Roman" w:cs="Times New Roman"/>
          <w:i/>
          <w:sz w:val="24"/>
          <w:szCs w:val="24"/>
        </w:rPr>
        <w:t>pracuj.pl</w:t>
      </w:r>
      <w:r w:rsidRPr="004C6EC5">
        <w:rPr>
          <w:rFonts w:ascii="Times New Roman" w:hAnsi="Times New Roman" w:cs="Times New Roman"/>
          <w:sz w:val="24"/>
          <w:szCs w:val="24"/>
        </w:rPr>
        <w:t xml:space="preserve"> w styczniu 2019 roku. Ogłoszenia zbierane były na potrzeby analizy </w:t>
      </w:r>
      <w:r w:rsidRPr="004C6EC5">
        <w:rPr>
          <w:rFonts w:ascii="Times New Roman" w:hAnsi="Times New Roman" w:cs="Times New Roman"/>
          <w:i/>
          <w:sz w:val="24"/>
          <w:szCs w:val="24"/>
        </w:rPr>
        <w:t xml:space="preserve">„Rynek pracy w Łodzi i </w:t>
      </w:r>
      <w:r w:rsidRPr="004C6EC5">
        <w:rPr>
          <w:rFonts w:ascii="Times New Roman" w:hAnsi="Times New Roman" w:cs="Times New Roman"/>
          <w:i/>
          <w:sz w:val="24"/>
          <w:szCs w:val="24"/>
        </w:rPr>
        <w:lastRenderedPageBreak/>
        <w:t xml:space="preserve">województwie łódzkim w I kwartale 2019 roku”. </w:t>
      </w:r>
      <w:r w:rsidRPr="004C6EC5">
        <w:rPr>
          <w:rFonts w:ascii="Times New Roman" w:hAnsi="Times New Roman" w:cs="Times New Roman"/>
          <w:sz w:val="24"/>
          <w:szCs w:val="24"/>
        </w:rPr>
        <w:t>Jest to informacja kwartalna pokazująca zapotrzebowanie na zawody i kwalifikacje w Łodzi i województwie łódzkim oraz nowe inwestycje powstające w regionie. Oferty zebrała</w:t>
      </w:r>
      <w:r w:rsidRPr="004C6EC5">
        <w:rPr>
          <w:rFonts w:ascii="Times New Roman" w:hAnsi="Times New Roman" w:cs="Times New Roman"/>
          <w:i/>
          <w:sz w:val="24"/>
          <w:szCs w:val="24"/>
        </w:rPr>
        <w:t xml:space="preserve">: Anna </w:t>
      </w:r>
      <w:proofErr w:type="spellStart"/>
      <w:r w:rsidRPr="004C6EC5">
        <w:rPr>
          <w:rFonts w:ascii="Times New Roman" w:hAnsi="Times New Roman" w:cs="Times New Roman"/>
          <w:i/>
          <w:sz w:val="24"/>
          <w:szCs w:val="24"/>
        </w:rPr>
        <w:t>Gębarowska</w:t>
      </w:r>
      <w:proofErr w:type="spellEnd"/>
      <w:r w:rsidRPr="004C6EC5">
        <w:rPr>
          <w:rFonts w:ascii="Times New Roman" w:hAnsi="Times New Roman" w:cs="Times New Roman"/>
          <w:i/>
          <w:sz w:val="24"/>
          <w:szCs w:val="24"/>
        </w:rPr>
        <w:t xml:space="preserve"> – Matusiak – specjalista ds. statystyki i analiz w Obserwatorium Rynku Pracy dla Edukacji.</w:t>
      </w:r>
    </w:p>
    <w:p w:rsidR="0046404F" w:rsidRPr="004C6EC5" w:rsidRDefault="0046404F" w:rsidP="004C6EC5">
      <w:pPr>
        <w:spacing w:after="0" w:line="360" w:lineRule="auto"/>
        <w:jc w:val="both"/>
        <w:rPr>
          <w:rFonts w:ascii="Times New Roman" w:hAnsi="Times New Roman" w:cs="Times New Roman"/>
          <w:sz w:val="24"/>
          <w:szCs w:val="24"/>
        </w:rPr>
      </w:pPr>
    </w:p>
    <w:p w:rsidR="00F618EC" w:rsidRPr="004C6EC5" w:rsidRDefault="00F618EC" w:rsidP="004C6EC5">
      <w:pPr>
        <w:autoSpaceDE w:val="0"/>
        <w:autoSpaceDN w:val="0"/>
        <w:adjustRightInd w:val="0"/>
        <w:spacing w:after="0" w:line="360" w:lineRule="auto"/>
        <w:ind w:left="993" w:hanging="284"/>
        <w:jc w:val="both"/>
        <w:rPr>
          <w:rFonts w:ascii="Times New Roman" w:eastAsia="Calibri" w:hAnsi="Times New Roman" w:cs="Times New Roman"/>
          <w:iCs/>
          <w:color w:val="000000"/>
          <w:sz w:val="24"/>
          <w:szCs w:val="24"/>
        </w:rPr>
      </w:pPr>
    </w:p>
    <w:p w:rsidR="00185B99" w:rsidRPr="00550A90" w:rsidRDefault="00185B99" w:rsidP="00B53754">
      <w:pPr>
        <w:pStyle w:val="Akapitzlist1"/>
        <w:spacing w:after="0" w:line="360" w:lineRule="auto"/>
        <w:ind w:left="0"/>
        <w:jc w:val="both"/>
        <w:rPr>
          <w:rFonts w:ascii="Times New Roman" w:hAnsi="Times New Roman"/>
          <w:color w:val="FF0000"/>
          <w:sz w:val="24"/>
          <w:szCs w:val="24"/>
        </w:rPr>
      </w:pPr>
    </w:p>
    <w:p w:rsidR="00362306" w:rsidRDefault="00362306" w:rsidP="00B11CCA">
      <w:pPr>
        <w:spacing w:after="0" w:line="240" w:lineRule="auto"/>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w:t>
      </w:r>
      <w:r w:rsidR="00AB1911">
        <w:rPr>
          <w:rFonts w:ascii="Times New Roman" w:hAnsi="Times New Roman" w:cs="Times New Roman"/>
          <w:b/>
          <w:sz w:val="18"/>
          <w:szCs w:val="18"/>
        </w:rPr>
        <w:t xml:space="preserve">  </w:t>
      </w:r>
      <w:r>
        <w:rPr>
          <w:rFonts w:ascii="Times New Roman" w:hAnsi="Times New Roman" w:cs="Times New Roman"/>
          <w:b/>
          <w:sz w:val="18"/>
          <w:szCs w:val="18"/>
        </w:rPr>
        <w:t xml:space="preserve"> Janusz Moos</w:t>
      </w:r>
    </w:p>
    <w:p w:rsidR="00AB1911" w:rsidRDefault="00AB1911"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E0" w:rsidRDefault="009D41E0" w:rsidP="000A2086">
      <w:pPr>
        <w:spacing w:after="0" w:line="240" w:lineRule="auto"/>
      </w:pPr>
      <w:r>
        <w:separator/>
      </w:r>
    </w:p>
  </w:endnote>
  <w:endnote w:type="continuationSeparator" w:id="0">
    <w:p w:rsidR="009D41E0" w:rsidRDefault="009D41E0"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6B6F0C">
          <w:rPr>
            <w:noProof/>
          </w:rPr>
          <w:t>16</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E0" w:rsidRDefault="009D41E0" w:rsidP="000A2086">
      <w:pPr>
        <w:spacing w:after="0" w:line="240" w:lineRule="auto"/>
      </w:pPr>
      <w:r>
        <w:separator/>
      </w:r>
    </w:p>
  </w:footnote>
  <w:footnote w:type="continuationSeparator" w:id="0">
    <w:p w:rsidR="009D41E0" w:rsidRDefault="009D41E0"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0AAA6A14"/>
    <w:name w:val="WWNum33"/>
    <w:lvl w:ilvl="0">
      <w:start w:val="18"/>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48343B5"/>
    <w:multiLevelType w:val="hybridMultilevel"/>
    <w:tmpl w:val="0E1217F2"/>
    <w:lvl w:ilvl="0" w:tplc="B06A748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909F04">
      <w:start w:val="2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8002B"/>
    <w:multiLevelType w:val="hybridMultilevel"/>
    <w:tmpl w:val="3EC8FEBC"/>
    <w:lvl w:ilvl="0" w:tplc="54744C46">
      <w:start w:val="1"/>
      <w:numFmt w:val="bullet"/>
      <w:lvlText w:val=""/>
      <w:lvlJc w:val="center"/>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0" w15:restartNumberingAfterBreak="0">
    <w:nsid w:val="0B56200F"/>
    <w:multiLevelType w:val="hybridMultilevel"/>
    <w:tmpl w:val="2500C7A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56B4"/>
    <w:multiLevelType w:val="hybridMultilevel"/>
    <w:tmpl w:val="5552AAA8"/>
    <w:lvl w:ilvl="0" w:tplc="05223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14FD8"/>
    <w:multiLevelType w:val="hybridMultilevel"/>
    <w:tmpl w:val="0028479C"/>
    <w:lvl w:ilvl="0" w:tplc="69CAD5F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8525DE"/>
    <w:multiLevelType w:val="hybridMultilevel"/>
    <w:tmpl w:val="DD40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D0C7E"/>
    <w:multiLevelType w:val="hybridMultilevel"/>
    <w:tmpl w:val="A26A4BB6"/>
    <w:lvl w:ilvl="0" w:tplc="EB5A629C">
      <w:start w:val="24"/>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93330"/>
    <w:multiLevelType w:val="hybridMultilevel"/>
    <w:tmpl w:val="D4C4168C"/>
    <w:lvl w:ilvl="0" w:tplc="378C5174">
      <w:start w:val="1"/>
      <w:numFmt w:val="bullet"/>
      <w:lvlText w:val="•"/>
      <w:lvlJc w:val="left"/>
      <w:pPr>
        <w:tabs>
          <w:tab w:val="num" w:pos="720"/>
        </w:tabs>
        <w:ind w:left="720" w:hanging="360"/>
      </w:pPr>
      <w:rPr>
        <w:rFonts w:ascii="Times New Roman" w:hAnsi="Times New Roman" w:hint="default"/>
      </w:rPr>
    </w:lvl>
    <w:lvl w:ilvl="1" w:tplc="53EABE02" w:tentative="1">
      <w:start w:val="1"/>
      <w:numFmt w:val="bullet"/>
      <w:lvlText w:val="•"/>
      <w:lvlJc w:val="left"/>
      <w:pPr>
        <w:tabs>
          <w:tab w:val="num" w:pos="1440"/>
        </w:tabs>
        <w:ind w:left="1440" w:hanging="360"/>
      </w:pPr>
      <w:rPr>
        <w:rFonts w:ascii="Times New Roman" w:hAnsi="Times New Roman" w:hint="default"/>
      </w:rPr>
    </w:lvl>
    <w:lvl w:ilvl="2" w:tplc="CF382F46" w:tentative="1">
      <w:start w:val="1"/>
      <w:numFmt w:val="bullet"/>
      <w:lvlText w:val="•"/>
      <w:lvlJc w:val="left"/>
      <w:pPr>
        <w:tabs>
          <w:tab w:val="num" w:pos="2160"/>
        </w:tabs>
        <w:ind w:left="2160" w:hanging="360"/>
      </w:pPr>
      <w:rPr>
        <w:rFonts w:ascii="Times New Roman" w:hAnsi="Times New Roman" w:hint="default"/>
      </w:rPr>
    </w:lvl>
    <w:lvl w:ilvl="3" w:tplc="05640626" w:tentative="1">
      <w:start w:val="1"/>
      <w:numFmt w:val="bullet"/>
      <w:lvlText w:val="•"/>
      <w:lvlJc w:val="left"/>
      <w:pPr>
        <w:tabs>
          <w:tab w:val="num" w:pos="2880"/>
        </w:tabs>
        <w:ind w:left="2880" w:hanging="360"/>
      </w:pPr>
      <w:rPr>
        <w:rFonts w:ascii="Times New Roman" w:hAnsi="Times New Roman" w:hint="default"/>
      </w:rPr>
    </w:lvl>
    <w:lvl w:ilvl="4" w:tplc="41827394" w:tentative="1">
      <w:start w:val="1"/>
      <w:numFmt w:val="bullet"/>
      <w:lvlText w:val="•"/>
      <w:lvlJc w:val="left"/>
      <w:pPr>
        <w:tabs>
          <w:tab w:val="num" w:pos="3600"/>
        </w:tabs>
        <w:ind w:left="3600" w:hanging="360"/>
      </w:pPr>
      <w:rPr>
        <w:rFonts w:ascii="Times New Roman" w:hAnsi="Times New Roman" w:hint="default"/>
      </w:rPr>
    </w:lvl>
    <w:lvl w:ilvl="5" w:tplc="87AE880E" w:tentative="1">
      <w:start w:val="1"/>
      <w:numFmt w:val="bullet"/>
      <w:lvlText w:val="•"/>
      <w:lvlJc w:val="left"/>
      <w:pPr>
        <w:tabs>
          <w:tab w:val="num" w:pos="4320"/>
        </w:tabs>
        <w:ind w:left="4320" w:hanging="360"/>
      </w:pPr>
      <w:rPr>
        <w:rFonts w:ascii="Times New Roman" w:hAnsi="Times New Roman" w:hint="default"/>
      </w:rPr>
    </w:lvl>
    <w:lvl w:ilvl="6" w:tplc="20A237B6" w:tentative="1">
      <w:start w:val="1"/>
      <w:numFmt w:val="bullet"/>
      <w:lvlText w:val="•"/>
      <w:lvlJc w:val="left"/>
      <w:pPr>
        <w:tabs>
          <w:tab w:val="num" w:pos="5040"/>
        </w:tabs>
        <w:ind w:left="5040" w:hanging="360"/>
      </w:pPr>
      <w:rPr>
        <w:rFonts w:ascii="Times New Roman" w:hAnsi="Times New Roman" w:hint="default"/>
      </w:rPr>
    </w:lvl>
    <w:lvl w:ilvl="7" w:tplc="B0EA7C9C" w:tentative="1">
      <w:start w:val="1"/>
      <w:numFmt w:val="bullet"/>
      <w:lvlText w:val="•"/>
      <w:lvlJc w:val="left"/>
      <w:pPr>
        <w:tabs>
          <w:tab w:val="num" w:pos="5760"/>
        </w:tabs>
        <w:ind w:left="5760" w:hanging="360"/>
      </w:pPr>
      <w:rPr>
        <w:rFonts w:ascii="Times New Roman" w:hAnsi="Times New Roman" w:hint="default"/>
      </w:rPr>
    </w:lvl>
    <w:lvl w:ilvl="8" w:tplc="E1FAE58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68B3C9C"/>
    <w:multiLevelType w:val="hybridMultilevel"/>
    <w:tmpl w:val="157A4134"/>
    <w:lvl w:ilvl="0" w:tplc="03F4EA5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9" w15:restartNumberingAfterBreak="0">
    <w:nsid w:val="3EA50807"/>
    <w:multiLevelType w:val="hybridMultilevel"/>
    <w:tmpl w:val="5B2C047A"/>
    <w:lvl w:ilvl="0" w:tplc="3A24E2E4">
      <w:start w:val="1"/>
      <w:numFmt w:val="bullet"/>
      <w:lvlText w:val=""/>
      <w:lvlJc w:val="left"/>
      <w:pPr>
        <w:ind w:left="780" w:hanging="360"/>
      </w:pPr>
      <w:rPr>
        <w:rFonts w:ascii="Symbol" w:hAnsi="Symbol" w:hint="default"/>
        <w:b w:val="0"/>
        <w:i/>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56186"/>
    <w:multiLevelType w:val="hybridMultilevel"/>
    <w:tmpl w:val="1428C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3"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873DA1"/>
    <w:multiLevelType w:val="hybridMultilevel"/>
    <w:tmpl w:val="17AEB488"/>
    <w:lvl w:ilvl="0" w:tplc="2D3CAF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0C3311"/>
    <w:multiLevelType w:val="hybridMultilevel"/>
    <w:tmpl w:val="B25AA2C2"/>
    <w:lvl w:ilvl="0" w:tplc="63FAF89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2" w15:restartNumberingAfterBreak="0">
    <w:nsid w:val="7B6A5653"/>
    <w:multiLevelType w:val="hybridMultilevel"/>
    <w:tmpl w:val="B40478A6"/>
    <w:lvl w:ilvl="0" w:tplc="61EC355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2"/>
  </w:num>
  <w:num w:numId="3">
    <w:abstractNumId w:val="15"/>
  </w:num>
  <w:num w:numId="4">
    <w:abstractNumId w:val="33"/>
  </w:num>
  <w:num w:numId="5">
    <w:abstractNumId w:val="6"/>
  </w:num>
  <w:num w:numId="6">
    <w:abstractNumId w:val="34"/>
  </w:num>
  <w:num w:numId="7">
    <w:abstractNumId w:val="2"/>
  </w:num>
  <w:num w:numId="8">
    <w:abstractNumId w:val="10"/>
  </w:num>
  <w:num w:numId="9">
    <w:abstractNumId w:val="29"/>
  </w:num>
  <w:num w:numId="10">
    <w:abstractNumId w:val="13"/>
  </w:num>
  <w:num w:numId="11">
    <w:abstractNumId w:val="14"/>
  </w:num>
  <w:num w:numId="12">
    <w:abstractNumId w:val="25"/>
  </w:num>
  <w:num w:numId="13">
    <w:abstractNumId w:val="9"/>
  </w:num>
  <w:num w:numId="14">
    <w:abstractNumId w:val="18"/>
  </w:num>
  <w:num w:numId="15">
    <w:abstractNumId w:val="31"/>
  </w:num>
  <w:num w:numId="16">
    <w:abstractNumId w:val="38"/>
  </w:num>
  <w:num w:numId="17">
    <w:abstractNumId w:val="42"/>
  </w:num>
  <w:num w:numId="18">
    <w:abstractNumId w:val="26"/>
  </w:num>
  <w:num w:numId="19">
    <w:abstractNumId w:val="12"/>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7A8"/>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AE5"/>
    <w:rsid w:val="00020CCE"/>
    <w:rsid w:val="00020DF0"/>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307C1"/>
    <w:rsid w:val="00030C7B"/>
    <w:rsid w:val="00030F47"/>
    <w:rsid w:val="00031A6B"/>
    <w:rsid w:val="00031ABE"/>
    <w:rsid w:val="00031F8A"/>
    <w:rsid w:val="0003218F"/>
    <w:rsid w:val="0003247A"/>
    <w:rsid w:val="000326F3"/>
    <w:rsid w:val="00032996"/>
    <w:rsid w:val="0003398E"/>
    <w:rsid w:val="000342DE"/>
    <w:rsid w:val="000343BD"/>
    <w:rsid w:val="000349AE"/>
    <w:rsid w:val="000350C0"/>
    <w:rsid w:val="000352F9"/>
    <w:rsid w:val="000369E1"/>
    <w:rsid w:val="00036C3A"/>
    <w:rsid w:val="00037509"/>
    <w:rsid w:val="00037772"/>
    <w:rsid w:val="00037847"/>
    <w:rsid w:val="00037D08"/>
    <w:rsid w:val="00040882"/>
    <w:rsid w:val="00040B64"/>
    <w:rsid w:val="00041111"/>
    <w:rsid w:val="0004111E"/>
    <w:rsid w:val="0004138A"/>
    <w:rsid w:val="0004152D"/>
    <w:rsid w:val="0004252C"/>
    <w:rsid w:val="00044286"/>
    <w:rsid w:val="000442FE"/>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FF4"/>
    <w:rsid w:val="00057793"/>
    <w:rsid w:val="000579B5"/>
    <w:rsid w:val="00057E2C"/>
    <w:rsid w:val="000601BF"/>
    <w:rsid w:val="000601E5"/>
    <w:rsid w:val="0006062D"/>
    <w:rsid w:val="00060907"/>
    <w:rsid w:val="000615A2"/>
    <w:rsid w:val="0006178E"/>
    <w:rsid w:val="00061FB5"/>
    <w:rsid w:val="0006234A"/>
    <w:rsid w:val="000626B9"/>
    <w:rsid w:val="00062A31"/>
    <w:rsid w:val="0006437C"/>
    <w:rsid w:val="00064415"/>
    <w:rsid w:val="00064416"/>
    <w:rsid w:val="000656D0"/>
    <w:rsid w:val="0006577B"/>
    <w:rsid w:val="00065DD3"/>
    <w:rsid w:val="00065FE3"/>
    <w:rsid w:val="00066668"/>
    <w:rsid w:val="00066C4F"/>
    <w:rsid w:val="00067D33"/>
    <w:rsid w:val="0007030D"/>
    <w:rsid w:val="00070DF4"/>
    <w:rsid w:val="00070E86"/>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1288"/>
    <w:rsid w:val="00092697"/>
    <w:rsid w:val="00093289"/>
    <w:rsid w:val="0009356A"/>
    <w:rsid w:val="00093A04"/>
    <w:rsid w:val="000942DF"/>
    <w:rsid w:val="000946B0"/>
    <w:rsid w:val="00094953"/>
    <w:rsid w:val="000949B9"/>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FA2"/>
    <w:rsid w:val="000D3775"/>
    <w:rsid w:val="000D384D"/>
    <w:rsid w:val="000D4627"/>
    <w:rsid w:val="000D47F5"/>
    <w:rsid w:val="000D49D7"/>
    <w:rsid w:val="000D5538"/>
    <w:rsid w:val="000D5AE0"/>
    <w:rsid w:val="000D6343"/>
    <w:rsid w:val="000D6F43"/>
    <w:rsid w:val="000D7481"/>
    <w:rsid w:val="000D7FC8"/>
    <w:rsid w:val="000E0BF6"/>
    <w:rsid w:val="000E0C92"/>
    <w:rsid w:val="000E0D3E"/>
    <w:rsid w:val="000E0D68"/>
    <w:rsid w:val="000E138E"/>
    <w:rsid w:val="000E154B"/>
    <w:rsid w:val="000E31A3"/>
    <w:rsid w:val="000E33BF"/>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7AC"/>
    <w:rsid w:val="00136A93"/>
    <w:rsid w:val="00137A26"/>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6B7"/>
    <w:rsid w:val="00164FA7"/>
    <w:rsid w:val="00165D33"/>
    <w:rsid w:val="00166182"/>
    <w:rsid w:val="00166FCC"/>
    <w:rsid w:val="001677DB"/>
    <w:rsid w:val="001703B6"/>
    <w:rsid w:val="00170668"/>
    <w:rsid w:val="001707D6"/>
    <w:rsid w:val="00170B68"/>
    <w:rsid w:val="00170E87"/>
    <w:rsid w:val="00171A12"/>
    <w:rsid w:val="00171EAD"/>
    <w:rsid w:val="00173063"/>
    <w:rsid w:val="001731AB"/>
    <w:rsid w:val="001740B0"/>
    <w:rsid w:val="00174629"/>
    <w:rsid w:val="00174B34"/>
    <w:rsid w:val="00174E6F"/>
    <w:rsid w:val="00175452"/>
    <w:rsid w:val="00175CA6"/>
    <w:rsid w:val="001768AB"/>
    <w:rsid w:val="0017720A"/>
    <w:rsid w:val="001772E9"/>
    <w:rsid w:val="00177624"/>
    <w:rsid w:val="00177F21"/>
    <w:rsid w:val="001800D5"/>
    <w:rsid w:val="00180D29"/>
    <w:rsid w:val="001812D8"/>
    <w:rsid w:val="0018135C"/>
    <w:rsid w:val="0018139B"/>
    <w:rsid w:val="00181689"/>
    <w:rsid w:val="001819F1"/>
    <w:rsid w:val="00181DDA"/>
    <w:rsid w:val="00181F1F"/>
    <w:rsid w:val="0018231B"/>
    <w:rsid w:val="00182879"/>
    <w:rsid w:val="00182A62"/>
    <w:rsid w:val="00183154"/>
    <w:rsid w:val="001848C3"/>
    <w:rsid w:val="00184BCE"/>
    <w:rsid w:val="00185A1B"/>
    <w:rsid w:val="00185A21"/>
    <w:rsid w:val="00185B99"/>
    <w:rsid w:val="001860FD"/>
    <w:rsid w:val="00186914"/>
    <w:rsid w:val="00186C6C"/>
    <w:rsid w:val="00186ED6"/>
    <w:rsid w:val="0018745D"/>
    <w:rsid w:val="00187559"/>
    <w:rsid w:val="00187E95"/>
    <w:rsid w:val="001909DF"/>
    <w:rsid w:val="0019108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641"/>
    <w:rsid w:val="001979A0"/>
    <w:rsid w:val="00197FC0"/>
    <w:rsid w:val="001A0900"/>
    <w:rsid w:val="001A0E42"/>
    <w:rsid w:val="001A19B5"/>
    <w:rsid w:val="001A1B11"/>
    <w:rsid w:val="001A1FE9"/>
    <w:rsid w:val="001A21CF"/>
    <w:rsid w:val="001A222E"/>
    <w:rsid w:val="001A238C"/>
    <w:rsid w:val="001A285D"/>
    <w:rsid w:val="001A3232"/>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3CA"/>
    <w:rsid w:val="001B4601"/>
    <w:rsid w:val="001B46CF"/>
    <w:rsid w:val="001B4CA1"/>
    <w:rsid w:val="001B4D8F"/>
    <w:rsid w:val="001B50BC"/>
    <w:rsid w:val="001B672A"/>
    <w:rsid w:val="001B6AA8"/>
    <w:rsid w:val="001B781F"/>
    <w:rsid w:val="001C0285"/>
    <w:rsid w:val="001C0C98"/>
    <w:rsid w:val="001C1397"/>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DAD"/>
    <w:rsid w:val="001D0EF7"/>
    <w:rsid w:val="001D0F6B"/>
    <w:rsid w:val="001D1A05"/>
    <w:rsid w:val="001D2B0F"/>
    <w:rsid w:val="001D2D8C"/>
    <w:rsid w:val="001D2EA3"/>
    <w:rsid w:val="001D4085"/>
    <w:rsid w:val="001D42FB"/>
    <w:rsid w:val="001D47F7"/>
    <w:rsid w:val="001D48FA"/>
    <w:rsid w:val="001D75CE"/>
    <w:rsid w:val="001D7D8E"/>
    <w:rsid w:val="001D7EAD"/>
    <w:rsid w:val="001E047A"/>
    <w:rsid w:val="001E08FA"/>
    <w:rsid w:val="001E0FCB"/>
    <w:rsid w:val="001E108B"/>
    <w:rsid w:val="001E1390"/>
    <w:rsid w:val="001E1532"/>
    <w:rsid w:val="001E175D"/>
    <w:rsid w:val="001E1BB0"/>
    <w:rsid w:val="001E219F"/>
    <w:rsid w:val="001E25BC"/>
    <w:rsid w:val="001E2D3C"/>
    <w:rsid w:val="001E2F8F"/>
    <w:rsid w:val="001E39E4"/>
    <w:rsid w:val="001E45ED"/>
    <w:rsid w:val="001E461A"/>
    <w:rsid w:val="001E4C7E"/>
    <w:rsid w:val="001E50CA"/>
    <w:rsid w:val="001E5106"/>
    <w:rsid w:val="001E557C"/>
    <w:rsid w:val="001E58F8"/>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666"/>
    <w:rsid w:val="001F770F"/>
    <w:rsid w:val="001F7A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6033"/>
    <w:rsid w:val="002278C2"/>
    <w:rsid w:val="0023032D"/>
    <w:rsid w:val="002303CF"/>
    <w:rsid w:val="00230802"/>
    <w:rsid w:val="00230B90"/>
    <w:rsid w:val="00230C04"/>
    <w:rsid w:val="00230D61"/>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6E00"/>
    <w:rsid w:val="00267898"/>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1"/>
    <w:rsid w:val="0027705B"/>
    <w:rsid w:val="002775F4"/>
    <w:rsid w:val="00277913"/>
    <w:rsid w:val="00280328"/>
    <w:rsid w:val="00281463"/>
    <w:rsid w:val="00281DB0"/>
    <w:rsid w:val="00281F95"/>
    <w:rsid w:val="00282162"/>
    <w:rsid w:val="00282370"/>
    <w:rsid w:val="0028279D"/>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58F"/>
    <w:rsid w:val="002F3A49"/>
    <w:rsid w:val="002F403C"/>
    <w:rsid w:val="002F460A"/>
    <w:rsid w:val="002F49D0"/>
    <w:rsid w:val="002F4F6E"/>
    <w:rsid w:val="002F58A9"/>
    <w:rsid w:val="002F7AEE"/>
    <w:rsid w:val="003007E8"/>
    <w:rsid w:val="003012FE"/>
    <w:rsid w:val="00301A8D"/>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10C"/>
    <w:rsid w:val="00315643"/>
    <w:rsid w:val="00315AA2"/>
    <w:rsid w:val="00316093"/>
    <w:rsid w:val="003164F0"/>
    <w:rsid w:val="00316680"/>
    <w:rsid w:val="003168C8"/>
    <w:rsid w:val="00316AE4"/>
    <w:rsid w:val="003171D5"/>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30640"/>
    <w:rsid w:val="003306F6"/>
    <w:rsid w:val="003307C9"/>
    <w:rsid w:val="00330DDE"/>
    <w:rsid w:val="00330FBA"/>
    <w:rsid w:val="0033154D"/>
    <w:rsid w:val="00332208"/>
    <w:rsid w:val="00332EBB"/>
    <w:rsid w:val="003332DD"/>
    <w:rsid w:val="003340C6"/>
    <w:rsid w:val="00334A6F"/>
    <w:rsid w:val="00335680"/>
    <w:rsid w:val="00335786"/>
    <w:rsid w:val="003365FC"/>
    <w:rsid w:val="00336A87"/>
    <w:rsid w:val="00336B2A"/>
    <w:rsid w:val="00336C07"/>
    <w:rsid w:val="00336D18"/>
    <w:rsid w:val="00336D4A"/>
    <w:rsid w:val="00336E75"/>
    <w:rsid w:val="00337B4A"/>
    <w:rsid w:val="0034027E"/>
    <w:rsid w:val="00340CE5"/>
    <w:rsid w:val="003410A1"/>
    <w:rsid w:val="00341604"/>
    <w:rsid w:val="0034170F"/>
    <w:rsid w:val="003417E6"/>
    <w:rsid w:val="00341CB4"/>
    <w:rsid w:val="003427AE"/>
    <w:rsid w:val="00342A78"/>
    <w:rsid w:val="00342ABE"/>
    <w:rsid w:val="00342F8F"/>
    <w:rsid w:val="0034344E"/>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21CC"/>
    <w:rsid w:val="00362306"/>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1F78"/>
    <w:rsid w:val="003D216E"/>
    <w:rsid w:val="003D23C5"/>
    <w:rsid w:val="003D2406"/>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68C"/>
    <w:rsid w:val="00402F2D"/>
    <w:rsid w:val="00403363"/>
    <w:rsid w:val="004036DB"/>
    <w:rsid w:val="00403D15"/>
    <w:rsid w:val="00404719"/>
    <w:rsid w:val="00405255"/>
    <w:rsid w:val="0040527D"/>
    <w:rsid w:val="00405421"/>
    <w:rsid w:val="0040579C"/>
    <w:rsid w:val="00405FFA"/>
    <w:rsid w:val="00406D1A"/>
    <w:rsid w:val="00407778"/>
    <w:rsid w:val="0040778A"/>
    <w:rsid w:val="00407A39"/>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007"/>
    <w:rsid w:val="004218F9"/>
    <w:rsid w:val="004220EC"/>
    <w:rsid w:val="00422EFE"/>
    <w:rsid w:val="0042339B"/>
    <w:rsid w:val="004240C2"/>
    <w:rsid w:val="00424983"/>
    <w:rsid w:val="00424A52"/>
    <w:rsid w:val="00424ACF"/>
    <w:rsid w:val="004250FF"/>
    <w:rsid w:val="00425233"/>
    <w:rsid w:val="004257D5"/>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215"/>
    <w:rsid w:val="00444720"/>
    <w:rsid w:val="00445D0C"/>
    <w:rsid w:val="00445F67"/>
    <w:rsid w:val="004461A2"/>
    <w:rsid w:val="00446673"/>
    <w:rsid w:val="00447111"/>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6D1"/>
    <w:rsid w:val="00462725"/>
    <w:rsid w:val="004634D8"/>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195E"/>
    <w:rsid w:val="0047223B"/>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77880"/>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A177E"/>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05B2"/>
    <w:rsid w:val="004C1346"/>
    <w:rsid w:val="004C2538"/>
    <w:rsid w:val="004C2DEF"/>
    <w:rsid w:val="004C3687"/>
    <w:rsid w:val="004C3F7E"/>
    <w:rsid w:val="004C47D4"/>
    <w:rsid w:val="004C4A82"/>
    <w:rsid w:val="004C4AB8"/>
    <w:rsid w:val="004C5042"/>
    <w:rsid w:val="004C5E65"/>
    <w:rsid w:val="004C6EC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A90"/>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BD7"/>
    <w:rsid w:val="00595C4A"/>
    <w:rsid w:val="00595D53"/>
    <w:rsid w:val="005965A3"/>
    <w:rsid w:val="00596DC0"/>
    <w:rsid w:val="00597D26"/>
    <w:rsid w:val="005A123C"/>
    <w:rsid w:val="005A193E"/>
    <w:rsid w:val="005A2CC6"/>
    <w:rsid w:val="005A38F3"/>
    <w:rsid w:val="005A3FE0"/>
    <w:rsid w:val="005A43A7"/>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C83"/>
    <w:rsid w:val="005B7062"/>
    <w:rsid w:val="005B7660"/>
    <w:rsid w:val="005B76DA"/>
    <w:rsid w:val="005B79A2"/>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54D7"/>
    <w:rsid w:val="005F6C6D"/>
    <w:rsid w:val="005F6D99"/>
    <w:rsid w:val="005F6FBC"/>
    <w:rsid w:val="005F7629"/>
    <w:rsid w:val="005F78DE"/>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37875"/>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BDB"/>
    <w:rsid w:val="006855DA"/>
    <w:rsid w:val="0068593E"/>
    <w:rsid w:val="00685ED1"/>
    <w:rsid w:val="00686041"/>
    <w:rsid w:val="00686155"/>
    <w:rsid w:val="0068637D"/>
    <w:rsid w:val="0068708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844"/>
    <w:rsid w:val="00696B6B"/>
    <w:rsid w:val="00696E0A"/>
    <w:rsid w:val="00696F26"/>
    <w:rsid w:val="00697984"/>
    <w:rsid w:val="006A089D"/>
    <w:rsid w:val="006A16A2"/>
    <w:rsid w:val="006A1890"/>
    <w:rsid w:val="006A2107"/>
    <w:rsid w:val="006A2256"/>
    <w:rsid w:val="006A3883"/>
    <w:rsid w:val="006A4BAC"/>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5B3A"/>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3DF"/>
    <w:rsid w:val="007558F5"/>
    <w:rsid w:val="00755F14"/>
    <w:rsid w:val="00756077"/>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2A27"/>
    <w:rsid w:val="007841D2"/>
    <w:rsid w:val="007844BF"/>
    <w:rsid w:val="007847D0"/>
    <w:rsid w:val="00784934"/>
    <w:rsid w:val="00784C47"/>
    <w:rsid w:val="00786069"/>
    <w:rsid w:val="007863AC"/>
    <w:rsid w:val="00786E01"/>
    <w:rsid w:val="00786E68"/>
    <w:rsid w:val="00786F31"/>
    <w:rsid w:val="007878DB"/>
    <w:rsid w:val="00787A03"/>
    <w:rsid w:val="00787DD4"/>
    <w:rsid w:val="007904C3"/>
    <w:rsid w:val="007904F3"/>
    <w:rsid w:val="00790D33"/>
    <w:rsid w:val="007914FA"/>
    <w:rsid w:val="00791D28"/>
    <w:rsid w:val="00792647"/>
    <w:rsid w:val="007937A4"/>
    <w:rsid w:val="00794F23"/>
    <w:rsid w:val="00794FDA"/>
    <w:rsid w:val="007950AE"/>
    <w:rsid w:val="007971CC"/>
    <w:rsid w:val="007A0A2B"/>
    <w:rsid w:val="007A0AF8"/>
    <w:rsid w:val="007A0C8A"/>
    <w:rsid w:val="007A0CCA"/>
    <w:rsid w:val="007A0ED2"/>
    <w:rsid w:val="007A170A"/>
    <w:rsid w:val="007A2302"/>
    <w:rsid w:val="007A2385"/>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C01"/>
    <w:rsid w:val="007C06B3"/>
    <w:rsid w:val="007C1198"/>
    <w:rsid w:val="007C121B"/>
    <w:rsid w:val="007C13D7"/>
    <w:rsid w:val="007C2478"/>
    <w:rsid w:val="007C286F"/>
    <w:rsid w:val="007C3001"/>
    <w:rsid w:val="007C3044"/>
    <w:rsid w:val="007C40A1"/>
    <w:rsid w:val="007C4F8B"/>
    <w:rsid w:val="007C5AFB"/>
    <w:rsid w:val="007C701A"/>
    <w:rsid w:val="007C75EF"/>
    <w:rsid w:val="007C7AAC"/>
    <w:rsid w:val="007D09BB"/>
    <w:rsid w:val="007D0E81"/>
    <w:rsid w:val="007D1177"/>
    <w:rsid w:val="007D1DA0"/>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5A28"/>
    <w:rsid w:val="00806700"/>
    <w:rsid w:val="00806E23"/>
    <w:rsid w:val="00807739"/>
    <w:rsid w:val="00810739"/>
    <w:rsid w:val="00810F8E"/>
    <w:rsid w:val="0081154D"/>
    <w:rsid w:val="00811937"/>
    <w:rsid w:val="008120E6"/>
    <w:rsid w:val="00814371"/>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EB"/>
    <w:rsid w:val="00824FC5"/>
    <w:rsid w:val="00825F10"/>
    <w:rsid w:val="0082664D"/>
    <w:rsid w:val="00826B4B"/>
    <w:rsid w:val="00826D56"/>
    <w:rsid w:val="008276AA"/>
    <w:rsid w:val="008279A1"/>
    <w:rsid w:val="0083127F"/>
    <w:rsid w:val="00831B42"/>
    <w:rsid w:val="008326C3"/>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C51"/>
    <w:rsid w:val="008A5DB2"/>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89F"/>
    <w:rsid w:val="008C013C"/>
    <w:rsid w:val="008C0722"/>
    <w:rsid w:val="008C182B"/>
    <w:rsid w:val="008C2514"/>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3C41"/>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3F0D"/>
    <w:rsid w:val="0092440A"/>
    <w:rsid w:val="009244AA"/>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2AB"/>
    <w:rsid w:val="0094252D"/>
    <w:rsid w:val="00942AC0"/>
    <w:rsid w:val="00943C34"/>
    <w:rsid w:val="0094503F"/>
    <w:rsid w:val="009455CB"/>
    <w:rsid w:val="00945814"/>
    <w:rsid w:val="00945F55"/>
    <w:rsid w:val="00946402"/>
    <w:rsid w:val="00946CBC"/>
    <w:rsid w:val="00946D87"/>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48BD"/>
    <w:rsid w:val="009653E2"/>
    <w:rsid w:val="009658AD"/>
    <w:rsid w:val="00965EE3"/>
    <w:rsid w:val="00966417"/>
    <w:rsid w:val="00966768"/>
    <w:rsid w:val="00966BFB"/>
    <w:rsid w:val="00966C2B"/>
    <w:rsid w:val="00966C88"/>
    <w:rsid w:val="00966CD1"/>
    <w:rsid w:val="009675EA"/>
    <w:rsid w:val="00967AE5"/>
    <w:rsid w:val="00967D47"/>
    <w:rsid w:val="00970106"/>
    <w:rsid w:val="0097140F"/>
    <w:rsid w:val="00971854"/>
    <w:rsid w:val="00971FBF"/>
    <w:rsid w:val="0097266F"/>
    <w:rsid w:val="009727FF"/>
    <w:rsid w:val="00972AEA"/>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307"/>
    <w:rsid w:val="00993A18"/>
    <w:rsid w:val="00993CB2"/>
    <w:rsid w:val="009944CF"/>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02"/>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1E0"/>
    <w:rsid w:val="009D4879"/>
    <w:rsid w:val="009D4E75"/>
    <w:rsid w:val="009D5F4D"/>
    <w:rsid w:val="009D644C"/>
    <w:rsid w:val="009E03D6"/>
    <w:rsid w:val="009E0B3E"/>
    <w:rsid w:val="009E15F0"/>
    <w:rsid w:val="009E2365"/>
    <w:rsid w:val="009E245B"/>
    <w:rsid w:val="009E24CC"/>
    <w:rsid w:val="009E2AFC"/>
    <w:rsid w:val="009E2C4B"/>
    <w:rsid w:val="009E2F4E"/>
    <w:rsid w:val="009E3201"/>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57C4"/>
    <w:rsid w:val="009F6245"/>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DEE"/>
    <w:rsid w:val="00A424B7"/>
    <w:rsid w:val="00A428C2"/>
    <w:rsid w:val="00A4323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F66"/>
    <w:rsid w:val="00A6082E"/>
    <w:rsid w:val="00A60844"/>
    <w:rsid w:val="00A6213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716E0"/>
    <w:rsid w:val="00A71BC1"/>
    <w:rsid w:val="00A7237B"/>
    <w:rsid w:val="00A7289A"/>
    <w:rsid w:val="00A738F8"/>
    <w:rsid w:val="00A74729"/>
    <w:rsid w:val="00A7480D"/>
    <w:rsid w:val="00A74D68"/>
    <w:rsid w:val="00A7510C"/>
    <w:rsid w:val="00A757F3"/>
    <w:rsid w:val="00A75F2D"/>
    <w:rsid w:val="00A77452"/>
    <w:rsid w:val="00A77650"/>
    <w:rsid w:val="00A805BE"/>
    <w:rsid w:val="00A811A2"/>
    <w:rsid w:val="00A81703"/>
    <w:rsid w:val="00A833FD"/>
    <w:rsid w:val="00A8388E"/>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911"/>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5612"/>
    <w:rsid w:val="00AC575D"/>
    <w:rsid w:val="00AC59DB"/>
    <w:rsid w:val="00AC5B33"/>
    <w:rsid w:val="00AC6DF0"/>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018"/>
    <w:rsid w:val="00AF139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2496"/>
    <w:rsid w:val="00B6267D"/>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2F05"/>
    <w:rsid w:val="00B8423D"/>
    <w:rsid w:val="00B84EEF"/>
    <w:rsid w:val="00B85461"/>
    <w:rsid w:val="00B86A09"/>
    <w:rsid w:val="00B86ADE"/>
    <w:rsid w:val="00B872E2"/>
    <w:rsid w:val="00B87754"/>
    <w:rsid w:val="00B913A7"/>
    <w:rsid w:val="00B91B8B"/>
    <w:rsid w:val="00B921F4"/>
    <w:rsid w:val="00B92616"/>
    <w:rsid w:val="00B927AE"/>
    <w:rsid w:val="00B92B35"/>
    <w:rsid w:val="00B92D9F"/>
    <w:rsid w:val="00B92F27"/>
    <w:rsid w:val="00B92FB8"/>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0F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A15"/>
    <w:rsid w:val="00C52EAC"/>
    <w:rsid w:val="00C536F4"/>
    <w:rsid w:val="00C539A2"/>
    <w:rsid w:val="00C53F5A"/>
    <w:rsid w:val="00C54550"/>
    <w:rsid w:val="00C54903"/>
    <w:rsid w:val="00C55112"/>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B4A"/>
    <w:rsid w:val="00C83429"/>
    <w:rsid w:val="00C834F6"/>
    <w:rsid w:val="00C835B8"/>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9B6"/>
    <w:rsid w:val="00C949EA"/>
    <w:rsid w:val="00C95036"/>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B01E3"/>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71F"/>
    <w:rsid w:val="00D019EA"/>
    <w:rsid w:val="00D01FEC"/>
    <w:rsid w:val="00D024A7"/>
    <w:rsid w:val="00D025DA"/>
    <w:rsid w:val="00D0356C"/>
    <w:rsid w:val="00D03746"/>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017"/>
    <w:rsid w:val="00D235A9"/>
    <w:rsid w:val="00D23B28"/>
    <w:rsid w:val="00D23E3B"/>
    <w:rsid w:val="00D240F2"/>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44B"/>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1006"/>
    <w:rsid w:val="00D7226D"/>
    <w:rsid w:val="00D725D3"/>
    <w:rsid w:val="00D72690"/>
    <w:rsid w:val="00D72EFA"/>
    <w:rsid w:val="00D74B60"/>
    <w:rsid w:val="00D75765"/>
    <w:rsid w:val="00D75AE3"/>
    <w:rsid w:val="00D76220"/>
    <w:rsid w:val="00D7626B"/>
    <w:rsid w:val="00D769E1"/>
    <w:rsid w:val="00D76FD8"/>
    <w:rsid w:val="00D7716B"/>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EC"/>
    <w:rsid w:val="00DD1C78"/>
    <w:rsid w:val="00DD1EA3"/>
    <w:rsid w:val="00DD1F98"/>
    <w:rsid w:val="00DD20DF"/>
    <w:rsid w:val="00DD2932"/>
    <w:rsid w:val="00DD2A5D"/>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4876"/>
    <w:rsid w:val="00DE52D8"/>
    <w:rsid w:val="00DE5964"/>
    <w:rsid w:val="00DE5ED3"/>
    <w:rsid w:val="00DE5F51"/>
    <w:rsid w:val="00DE68F7"/>
    <w:rsid w:val="00DE7347"/>
    <w:rsid w:val="00DE7673"/>
    <w:rsid w:val="00DF0075"/>
    <w:rsid w:val="00DF00F1"/>
    <w:rsid w:val="00DF0139"/>
    <w:rsid w:val="00DF0C87"/>
    <w:rsid w:val="00DF1535"/>
    <w:rsid w:val="00DF1EE1"/>
    <w:rsid w:val="00DF25FE"/>
    <w:rsid w:val="00DF29C3"/>
    <w:rsid w:val="00DF3474"/>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819"/>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9E"/>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24CA"/>
    <w:rsid w:val="00E73412"/>
    <w:rsid w:val="00E73E6D"/>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698"/>
    <w:rsid w:val="00E91AD9"/>
    <w:rsid w:val="00E92078"/>
    <w:rsid w:val="00E925F9"/>
    <w:rsid w:val="00E926EE"/>
    <w:rsid w:val="00E929D0"/>
    <w:rsid w:val="00E935B0"/>
    <w:rsid w:val="00E9383A"/>
    <w:rsid w:val="00E93918"/>
    <w:rsid w:val="00E93A4C"/>
    <w:rsid w:val="00E93BB4"/>
    <w:rsid w:val="00E9483D"/>
    <w:rsid w:val="00E94E3B"/>
    <w:rsid w:val="00E9608E"/>
    <w:rsid w:val="00E96583"/>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678"/>
    <w:rsid w:val="00EB07B1"/>
    <w:rsid w:val="00EB0CC9"/>
    <w:rsid w:val="00EB0D02"/>
    <w:rsid w:val="00EB153A"/>
    <w:rsid w:val="00EB16A9"/>
    <w:rsid w:val="00EB1DE5"/>
    <w:rsid w:val="00EB233C"/>
    <w:rsid w:val="00EB2F97"/>
    <w:rsid w:val="00EB2FB6"/>
    <w:rsid w:val="00EB308B"/>
    <w:rsid w:val="00EB3859"/>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7062"/>
    <w:rsid w:val="00EC7065"/>
    <w:rsid w:val="00EC7189"/>
    <w:rsid w:val="00EC7231"/>
    <w:rsid w:val="00EC74E0"/>
    <w:rsid w:val="00EC7722"/>
    <w:rsid w:val="00EC7CAE"/>
    <w:rsid w:val="00ED0362"/>
    <w:rsid w:val="00ED120F"/>
    <w:rsid w:val="00ED1BB9"/>
    <w:rsid w:val="00ED3299"/>
    <w:rsid w:val="00ED3A92"/>
    <w:rsid w:val="00ED3C55"/>
    <w:rsid w:val="00ED509E"/>
    <w:rsid w:val="00ED531C"/>
    <w:rsid w:val="00ED55C3"/>
    <w:rsid w:val="00ED59B8"/>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1E50"/>
    <w:rsid w:val="00EF2097"/>
    <w:rsid w:val="00EF23F7"/>
    <w:rsid w:val="00EF25F3"/>
    <w:rsid w:val="00EF2958"/>
    <w:rsid w:val="00EF3418"/>
    <w:rsid w:val="00EF3D7C"/>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506"/>
    <w:rsid w:val="00F15D65"/>
    <w:rsid w:val="00F164B1"/>
    <w:rsid w:val="00F17A71"/>
    <w:rsid w:val="00F17BEE"/>
    <w:rsid w:val="00F17C02"/>
    <w:rsid w:val="00F17E76"/>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F18"/>
    <w:rsid w:val="00F36044"/>
    <w:rsid w:val="00F3626E"/>
    <w:rsid w:val="00F36A5B"/>
    <w:rsid w:val="00F36C20"/>
    <w:rsid w:val="00F36E3F"/>
    <w:rsid w:val="00F373D9"/>
    <w:rsid w:val="00F376C9"/>
    <w:rsid w:val="00F413E4"/>
    <w:rsid w:val="00F41E29"/>
    <w:rsid w:val="00F41F0C"/>
    <w:rsid w:val="00F4229A"/>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6499"/>
    <w:rsid w:val="00F5735C"/>
    <w:rsid w:val="00F57BEB"/>
    <w:rsid w:val="00F60337"/>
    <w:rsid w:val="00F607E5"/>
    <w:rsid w:val="00F608E5"/>
    <w:rsid w:val="00F61089"/>
    <w:rsid w:val="00F6108F"/>
    <w:rsid w:val="00F6127D"/>
    <w:rsid w:val="00F618EC"/>
    <w:rsid w:val="00F620E5"/>
    <w:rsid w:val="00F62237"/>
    <w:rsid w:val="00F62AB6"/>
    <w:rsid w:val="00F630C8"/>
    <w:rsid w:val="00F639C7"/>
    <w:rsid w:val="00F63C10"/>
    <w:rsid w:val="00F64254"/>
    <w:rsid w:val="00F65417"/>
    <w:rsid w:val="00F656F5"/>
    <w:rsid w:val="00F661A9"/>
    <w:rsid w:val="00F66388"/>
    <w:rsid w:val="00F66D6B"/>
    <w:rsid w:val="00F670CA"/>
    <w:rsid w:val="00F671D2"/>
    <w:rsid w:val="00F674B4"/>
    <w:rsid w:val="00F67A74"/>
    <w:rsid w:val="00F67FEA"/>
    <w:rsid w:val="00F70000"/>
    <w:rsid w:val="00F70A89"/>
    <w:rsid w:val="00F70EB9"/>
    <w:rsid w:val="00F714A5"/>
    <w:rsid w:val="00F71572"/>
    <w:rsid w:val="00F725AE"/>
    <w:rsid w:val="00F7289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5C14"/>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4B8F"/>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A9"/>
    <w:rsid w:val="00FE1592"/>
    <w:rsid w:val="00FE1D7C"/>
    <w:rsid w:val="00FE1DBA"/>
    <w:rsid w:val="00FE21D7"/>
    <w:rsid w:val="00FE2F19"/>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6E9E3-C1C5-43CF-8352-BD6E77EB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5403</Words>
  <Characters>32421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100</cp:revision>
  <cp:lastPrinted>2019-02-13T08:42:00Z</cp:lastPrinted>
  <dcterms:created xsi:type="dcterms:W3CDTF">2019-02-19T07:25:00Z</dcterms:created>
  <dcterms:modified xsi:type="dcterms:W3CDTF">2019-02-27T10:45:00Z</dcterms:modified>
</cp:coreProperties>
</file>